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tbl>
      <w:tblPr>
        <w:tblW w:w="4791" w:type="dxa"/>
        <w:jc w:val="left"/>
        <w:tblInd w:w="4531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91"/>
      </w:tblGrid>
      <w:tr>
        <w:trPr/>
        <w:tc>
          <w:tcPr>
            <w:tcW w:w="4791" w:type="dxa"/>
            <w:tcBorders/>
            <w:shd w:fill="auto" w:val="clear"/>
          </w:tcPr>
          <w:p>
            <w:pPr>
              <w:pStyle w:val="Normal"/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</w:t>
            </w:r>
            <w:r>
              <w:rPr/>
              <w:t xml:space="preserve"> </w:t>
            </w:r>
            <w:r>
              <w:rPr>
                <w:sz w:val="28"/>
                <w:szCs w:val="28"/>
              </w:rPr>
              <w:t xml:space="preserve">Комиссию по соблюдению требований к служебному поведению муниципальных служащих </w:t>
            </w:r>
            <w:r>
              <w:rPr>
                <w:bCs/>
                <w:sz w:val="28"/>
                <w:szCs w:val="28"/>
              </w:rPr>
              <w:t>и урегулированию конфликта интересов в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администрации с.п. </w:t>
            </w:r>
            <w:r>
              <w:rPr>
                <w:sz w:val="28"/>
                <w:szCs w:val="28"/>
              </w:rPr>
              <w:t>Верхнее Санчелеево</w:t>
            </w:r>
            <w:r>
              <w:rPr>
                <w:sz w:val="28"/>
                <w:szCs w:val="28"/>
              </w:rPr>
              <w:t xml:space="preserve"> муниципального района Ставропольский Самарской области</w:t>
            </w:r>
          </w:p>
        </w:tc>
      </w:tr>
      <w:tr>
        <w:trPr/>
        <w:tc>
          <w:tcPr>
            <w:tcW w:w="4791" w:type="dxa"/>
            <w:tcBorders/>
            <w:shd w:fill="auto" w:val="clear"/>
          </w:tcPr>
          <w:p>
            <w:pPr>
              <w:pStyle w:val="Normal"/>
              <w:pBdr>
                <w:bottom w:val="single" w:sz="12" w:space="1" w:color="000000"/>
              </w:pBdr>
              <w:ind w:right="-108" w:hanging="92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от_________________________________</w:t>
            </w:r>
          </w:p>
          <w:p>
            <w:pPr>
              <w:pStyle w:val="Normal"/>
              <w:pBdr>
                <w:bottom w:val="single" w:sz="12" w:space="1" w:color="000000"/>
              </w:pBdr>
              <w:ind w:right="-108" w:hanging="92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  <w:p>
            <w:pPr>
              <w:pStyle w:val="Normal"/>
              <w:ind w:right="-108" w:hanging="92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(Ф.И.О., наименование должности, структурного</w:t>
            </w:r>
          </w:p>
          <w:p>
            <w:pPr>
              <w:pStyle w:val="Normal"/>
              <w:ind w:right="-108" w:hanging="92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Normal"/>
              <w:pBdr>
                <w:top w:val="single" w:sz="12" w:space="1" w:color="000000"/>
                <w:bottom w:val="single" w:sz="12" w:space="1" w:color="000000"/>
              </w:pBdr>
              <w:ind w:right="-108" w:hanging="92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подразделения </w:t>
            </w:r>
          </w:p>
          <w:p>
            <w:pPr>
              <w:pStyle w:val="Normal"/>
              <w:ind w:right="-108" w:hanging="92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Normal"/>
              <w:ind w:right="-108" w:hanging="92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_________________________________</w:t>
            </w:r>
          </w:p>
          <w:p>
            <w:pPr>
              <w:pStyle w:val="Normal"/>
              <w:ind w:right="-108" w:hanging="92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(адрес места жительства, контактный телефон)</w:t>
            </w:r>
          </w:p>
          <w:p>
            <w:pPr>
              <w:pStyle w:val="Normal"/>
              <w:ind w:right="-108" w:hanging="92"/>
              <w:jc w:val="both"/>
              <w:rPr>
                <w:color w:val="22272F"/>
                <w:sz w:val="19"/>
                <w:szCs w:val="19"/>
              </w:rPr>
            </w:pPr>
            <w:r>
              <w:rPr>
                <w:color w:val="22272F"/>
                <w:sz w:val="19"/>
                <w:szCs w:val="19"/>
              </w:rPr>
            </w:r>
          </w:p>
          <w:p>
            <w:pPr>
              <w:pStyle w:val="Normal"/>
              <w:ind w:right="-108" w:hanging="92"/>
              <w:jc w:val="both"/>
              <w:rPr>
                <w:sz w:val="28"/>
                <w:szCs w:val="28"/>
              </w:rPr>
            </w:pPr>
            <w:r>
              <w:rPr>
                <w:color w:val="22272F"/>
                <w:sz w:val="19"/>
                <w:szCs w:val="19"/>
              </w:rPr>
              <w:t>_________________________________________________</w:t>
            </w:r>
          </w:p>
        </w:tc>
      </w:tr>
    </w:tbl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shd w:val="clear" w:color="auto" w:fill="FFFFFF"/>
        <w:jc w:val="center"/>
        <w:rPr>
          <w:b/>
          <w:b/>
          <w:color w:val="22272F"/>
          <w:sz w:val="26"/>
          <w:szCs w:val="26"/>
        </w:rPr>
      </w:pPr>
      <w:r>
        <w:rPr>
          <w:b/>
          <w:color w:val="22272F"/>
          <w:sz w:val="26"/>
          <w:szCs w:val="26"/>
        </w:rPr>
        <w:t>Уведомление</w:t>
      </w:r>
    </w:p>
    <w:p>
      <w:pPr>
        <w:pStyle w:val="Normal"/>
        <w:widowControl/>
        <w:shd w:val="clear" w:color="auto" w:fill="FFFFFF"/>
        <w:jc w:val="center"/>
        <w:rPr>
          <w:b/>
          <w:b/>
          <w:color w:val="22272F"/>
          <w:sz w:val="26"/>
          <w:szCs w:val="26"/>
        </w:rPr>
      </w:pPr>
      <w:r>
        <w:rPr>
          <w:b/>
          <w:color w:val="22272F"/>
          <w:sz w:val="26"/>
          <w:szCs w:val="26"/>
        </w:rPr>
        <w:t>муниципального служащего о возникновении не зависящих от него обстоятельств, препятствующих соблюдению требований к служебному поведению и (или) требований об урегулировании конфликта интересов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ab/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ab/>
        <w:t>Сообщаю о возникновении не зависящих от меня обстоятельств, препятствующих _______________________________________________________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rFonts w:ascii="Courier New" w:hAnsi="Courier New" w:cs="Courier New"/>
          <w:color w:val="22272F"/>
          <w:sz w:val="21"/>
          <w:szCs w:val="21"/>
        </w:rPr>
      </w:pPr>
      <w:r>
        <w:rPr>
          <w:rFonts w:cs="Courier New" w:ascii="Courier New" w:hAnsi="Courier New"/>
          <w:color w:val="22272F"/>
          <w:sz w:val="21"/>
          <w:szCs w:val="21"/>
        </w:rPr>
        <w:t>_________________________________________________________________________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  <w:t>(указать, соблюдение какого конкретно ограничения, запрета, требования о предотвращении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rFonts w:ascii="Courier New" w:hAnsi="Courier New" w:cs="Courier New"/>
          <w:color w:val="22272F"/>
          <w:sz w:val="21"/>
          <w:szCs w:val="21"/>
        </w:rPr>
      </w:pPr>
      <w:r>
        <w:rPr>
          <w:rFonts w:cs="Courier New" w:ascii="Courier New" w:hAnsi="Courier New"/>
          <w:color w:val="22272F"/>
          <w:sz w:val="21"/>
          <w:szCs w:val="21"/>
        </w:rPr>
        <w:t>_________________________________________________________________________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rFonts w:ascii="Courier New" w:hAnsi="Courier New" w:cs="Courier New"/>
          <w:color w:val="22272F"/>
          <w:sz w:val="21"/>
          <w:szCs w:val="21"/>
        </w:rPr>
      </w:pPr>
      <w:r>
        <w:rPr>
          <w:color w:val="22272F"/>
          <w:sz w:val="22"/>
          <w:szCs w:val="22"/>
        </w:rPr>
        <w:t xml:space="preserve">и (или) об урегулировании конфликта интересов, исполнение какой конкретно обязанности, 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rFonts w:ascii="Courier New" w:hAnsi="Courier New" w:cs="Courier New"/>
          <w:color w:val="22272F"/>
          <w:sz w:val="21"/>
          <w:szCs w:val="21"/>
        </w:rPr>
      </w:pPr>
      <w:r>
        <w:rPr>
          <w:rFonts w:cs="Courier New" w:ascii="Courier New" w:hAnsi="Courier New"/>
          <w:color w:val="22272F"/>
          <w:sz w:val="21"/>
          <w:szCs w:val="21"/>
        </w:rPr>
        <w:t>_________________________________________________________________________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/>
      </w:pPr>
      <w:r>
        <w:rPr>
          <w:color w:val="22272F"/>
          <w:sz w:val="22"/>
          <w:szCs w:val="22"/>
        </w:rPr>
        <w:t>установленных</w:t>
      </w:r>
      <w:r>
        <w:rPr>
          <w:rFonts w:cs="Courier New" w:ascii="Courier New" w:hAnsi="Courier New"/>
          <w:color w:val="22272F"/>
          <w:sz w:val="21"/>
          <w:szCs w:val="21"/>
        </w:rPr>
        <w:t xml:space="preserve"> </w:t>
      </w:r>
      <w:r>
        <w:fldChar w:fldCharType="begin"/>
      </w:r>
      <w:r>
        <w:rPr>
          <w:rStyle w:val="ListLabel1"/>
          <w:sz w:val="22"/>
          <w:szCs w:val="22"/>
        </w:rPr>
        <w:instrText> HYPERLINK "https://internet.garant.ru/" \l "/document/12164203/entry/0"</w:instrText>
      </w:r>
      <w:r>
        <w:rPr>
          <w:rStyle w:val="ListLabel1"/>
          <w:sz w:val="22"/>
          <w:szCs w:val="22"/>
        </w:rPr>
        <w:fldChar w:fldCharType="separate"/>
      </w:r>
      <w:r>
        <w:rPr>
          <w:rStyle w:val="ListLabel1"/>
          <w:color w:val="22272F"/>
          <w:sz w:val="22"/>
          <w:szCs w:val="22"/>
        </w:rPr>
        <w:t>Федеральным законом</w:t>
      </w:r>
      <w:r>
        <w:rPr>
          <w:rStyle w:val="ListLabel1"/>
          <w:sz w:val="22"/>
          <w:szCs w:val="22"/>
        </w:rPr>
        <w:fldChar w:fldCharType="end"/>
      </w:r>
      <w:r>
        <w:rPr>
          <w:color w:val="22272F"/>
          <w:sz w:val="22"/>
          <w:szCs w:val="22"/>
        </w:rPr>
        <w:t xml:space="preserve"> от 25 декабря 2008  г.  № 273-ФЗ «О противодействии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  <w:t>коррупции» и другими федеральными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rFonts w:ascii="Courier New" w:hAnsi="Courier New" w:cs="Courier New"/>
          <w:color w:val="22272F"/>
          <w:sz w:val="21"/>
          <w:szCs w:val="21"/>
        </w:rPr>
      </w:pPr>
      <w:r>
        <w:rPr>
          <w:rFonts w:cs="Courier New" w:ascii="Courier New" w:hAnsi="Courier New"/>
          <w:color w:val="22272F"/>
          <w:sz w:val="21"/>
          <w:szCs w:val="21"/>
        </w:rPr>
        <w:t>_________________________________________________________________________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  <w:t xml:space="preserve">законами в целях противодействия коррупции, не может быть обеспечено муниципальным служащим)  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>в связи с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  <w:t>____________________________________________________________________________________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  <w:t>(указываются обстоятельства, находящиеся вне   контроля   муниципального служащего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  <w:t>____________________________________________________________________________________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  <w:t>чрезвычайные и непредотвратимые обстоятельства, которых нельзя было ожидать или избежать либо которые нельзя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  <w:t>____________________________________________________________________________________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  <w:t>было преодолеть, которые исключают возможность соблюдения ограничений и запретов, требований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  <w:t>____________________________________________________________________________________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  <w:t>о предотвращении и (или) об урегулировании конфликта интересов   и исполнения обязанностей, установленных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  <w:t>____________________________________________________________________________________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/>
      </w:pPr>
      <w:r>
        <w:fldChar w:fldCharType="begin"/>
      </w:r>
      <w:r>
        <w:rPr>
          <w:rStyle w:val="ListLabel1"/>
          <w:sz w:val="22"/>
          <w:szCs w:val="22"/>
        </w:rPr>
        <w:instrText> HYPERLINK "https://internet.garant.ru/" \l "/document/12164203/entry/0"</w:instrText>
      </w:r>
      <w:r>
        <w:rPr>
          <w:rStyle w:val="ListLabel1"/>
          <w:sz w:val="22"/>
          <w:szCs w:val="22"/>
        </w:rPr>
        <w:fldChar w:fldCharType="separate"/>
      </w:r>
      <w:r>
        <w:rPr>
          <w:rStyle w:val="ListLabel1"/>
          <w:color w:val="22272F"/>
          <w:sz w:val="22"/>
          <w:szCs w:val="22"/>
        </w:rPr>
        <w:t>Федеральным законом</w:t>
      </w:r>
      <w:r>
        <w:rPr>
          <w:rStyle w:val="ListLabel1"/>
          <w:sz w:val="22"/>
          <w:szCs w:val="22"/>
        </w:rPr>
        <w:fldChar w:fldCharType="end"/>
      </w:r>
      <w:r>
        <w:rPr>
          <w:color w:val="22272F"/>
          <w:sz w:val="22"/>
          <w:szCs w:val="22"/>
        </w:rPr>
        <w:t xml:space="preserve"> от 25.12.2008 № 273-ФЗ «О  противодействии коррупции» и другими федеральными законами в целях противодействия коррупции)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rFonts w:ascii="Courier New" w:hAnsi="Courier New" w:cs="Courier New"/>
          <w:color w:val="22272F"/>
          <w:sz w:val="21"/>
          <w:szCs w:val="21"/>
        </w:rPr>
      </w:pPr>
      <w:r>
        <w:rPr>
          <w:color w:val="22272F"/>
          <w:sz w:val="26"/>
          <w:szCs w:val="26"/>
        </w:rPr>
        <w:t>К уведомлению прилагаю:</w:t>
      </w:r>
      <w:r>
        <w:rPr>
          <w:rFonts w:cs="Courier New" w:ascii="Courier New" w:hAnsi="Courier New"/>
          <w:color w:val="22272F"/>
          <w:sz w:val="21"/>
          <w:szCs w:val="21"/>
        </w:rPr>
        <w:t xml:space="preserve"> _________________________________________________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2"/>
          <w:szCs w:val="22"/>
        </w:rPr>
      </w:pPr>
      <w:r>
        <w:rPr>
          <w:rFonts w:cs="Courier New" w:ascii="Courier New" w:hAnsi="Courier New"/>
          <w:color w:val="22272F"/>
          <w:sz w:val="21"/>
          <w:szCs w:val="21"/>
        </w:rPr>
        <w:t xml:space="preserve">                    </w:t>
      </w:r>
      <w:r>
        <w:rPr>
          <w:rFonts w:cs="Courier New" w:ascii="Courier New" w:hAnsi="Courier New"/>
          <w:color w:val="22272F"/>
          <w:sz w:val="21"/>
          <w:szCs w:val="21"/>
        </w:rPr>
        <w:t>(</w:t>
      </w:r>
      <w:r>
        <w:rPr>
          <w:color w:val="22272F"/>
          <w:sz w:val="22"/>
          <w:szCs w:val="22"/>
        </w:rPr>
        <w:t>указываются документы, иные дополнительные материалы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2"/>
          <w:szCs w:val="22"/>
        </w:rPr>
      </w:pPr>
      <w:r>
        <w:rPr>
          <w:rFonts w:cs="Courier New" w:ascii="Courier New" w:hAnsi="Courier New"/>
          <w:color w:val="22272F"/>
          <w:sz w:val="21"/>
          <w:szCs w:val="21"/>
        </w:rPr>
        <w:t>__________________________________</w:t>
      </w:r>
      <w:r>
        <w:rPr>
          <w:color w:val="22272F"/>
          <w:sz w:val="22"/>
          <w:szCs w:val="22"/>
        </w:rPr>
        <w:t>_______________________________________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  <w:t>и (или) информация (при наличии)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rFonts w:ascii="Courier New" w:hAnsi="Courier New" w:cs="Courier New"/>
          <w:color w:val="22272F"/>
          <w:sz w:val="21"/>
          <w:szCs w:val="21"/>
        </w:rPr>
      </w:pPr>
      <w:r>
        <w:rPr>
          <w:color w:val="22272F"/>
          <w:sz w:val="26"/>
          <w:szCs w:val="26"/>
        </w:rPr>
        <w:t>Меры, принятые мною</w:t>
      </w:r>
      <w:r>
        <w:rPr>
          <w:rFonts w:cs="Courier New" w:ascii="Courier New" w:hAnsi="Courier New"/>
          <w:color w:val="22272F"/>
          <w:sz w:val="21"/>
          <w:szCs w:val="21"/>
        </w:rPr>
        <w:t xml:space="preserve"> _____________________________________________________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2"/>
          <w:szCs w:val="22"/>
        </w:rPr>
      </w:pPr>
      <w:r>
        <w:rPr>
          <w:rFonts w:cs="Courier New" w:ascii="Courier New" w:hAnsi="Courier New"/>
          <w:color w:val="22272F"/>
          <w:sz w:val="21"/>
          <w:szCs w:val="21"/>
        </w:rPr>
        <w:t xml:space="preserve">                        </w:t>
      </w:r>
      <w:r>
        <w:rPr>
          <w:rFonts w:cs="Courier New" w:ascii="Courier New" w:hAnsi="Courier New"/>
          <w:color w:val="22272F"/>
          <w:sz w:val="21"/>
          <w:szCs w:val="21"/>
        </w:rPr>
        <w:t>(</w:t>
      </w:r>
      <w:r>
        <w:rPr>
          <w:color w:val="22272F"/>
          <w:sz w:val="22"/>
          <w:szCs w:val="22"/>
        </w:rPr>
        <w:t>указываются меры, принятые муниципальным служащим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rFonts w:ascii="Courier New" w:hAnsi="Courier New" w:cs="Courier New"/>
          <w:color w:val="22272F"/>
          <w:sz w:val="21"/>
          <w:szCs w:val="21"/>
        </w:rPr>
      </w:pPr>
      <w:r>
        <w:rPr>
          <w:rFonts w:cs="Courier New" w:ascii="Courier New" w:hAnsi="Courier New"/>
          <w:color w:val="22272F"/>
          <w:sz w:val="21"/>
          <w:szCs w:val="21"/>
        </w:rPr>
        <w:t>_________________________________________________________________________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  <w:t>по соблюдению ограничения и запрета, требования о предотвращении и (или) об урегулировании конфликта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rFonts w:ascii="Courier New" w:hAnsi="Courier New" w:cs="Courier New"/>
          <w:color w:val="22272F"/>
          <w:sz w:val="21"/>
          <w:szCs w:val="21"/>
        </w:rPr>
      </w:pPr>
      <w:r>
        <w:rPr>
          <w:rFonts w:cs="Courier New" w:ascii="Courier New" w:hAnsi="Courier New"/>
          <w:color w:val="22272F"/>
          <w:sz w:val="21"/>
          <w:szCs w:val="21"/>
        </w:rPr>
        <w:t>_________________________________________________________________________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/>
      </w:pPr>
      <w:r>
        <w:rPr>
          <w:color w:val="22272F"/>
          <w:sz w:val="22"/>
          <w:szCs w:val="22"/>
        </w:rPr>
        <w:t xml:space="preserve">интересов и исполнению обязанности, установленных </w:t>
      </w:r>
      <w:r>
        <w:fldChar w:fldCharType="begin"/>
      </w:r>
      <w:r>
        <w:rPr>
          <w:rStyle w:val="ListLabel2"/>
          <w:sz w:val="22"/>
          <w:szCs w:val="22"/>
        </w:rPr>
        <w:instrText> HYPERLINK "https://internet.garant.ru/" \l "/document/12164203/entry/0"</w:instrText>
      </w:r>
      <w:r>
        <w:rPr>
          <w:rStyle w:val="ListLabel2"/>
          <w:sz w:val="22"/>
          <w:szCs w:val="22"/>
        </w:rPr>
        <w:fldChar w:fldCharType="separate"/>
      </w:r>
      <w:r>
        <w:rPr>
          <w:rStyle w:val="ListLabel2"/>
          <w:sz w:val="22"/>
          <w:szCs w:val="22"/>
        </w:rPr>
        <w:t>Федеральным законом</w:t>
      </w:r>
      <w:r>
        <w:rPr>
          <w:rStyle w:val="ListLabel2"/>
          <w:sz w:val="22"/>
          <w:szCs w:val="22"/>
        </w:rPr>
        <w:fldChar w:fldCharType="end"/>
      </w:r>
      <w:r>
        <w:rPr>
          <w:color w:val="22272F"/>
          <w:sz w:val="22"/>
          <w:szCs w:val="22"/>
        </w:rPr>
        <w:t xml:space="preserve">  от 25.12.2008. № 273-ФЗ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rFonts w:ascii="Courier New" w:hAnsi="Courier New" w:cs="Courier New"/>
          <w:color w:val="22272F"/>
          <w:sz w:val="21"/>
          <w:szCs w:val="21"/>
        </w:rPr>
      </w:pPr>
      <w:r>
        <w:rPr>
          <w:rFonts w:cs="Courier New" w:ascii="Courier New" w:hAnsi="Courier New"/>
          <w:color w:val="22272F"/>
          <w:sz w:val="21"/>
          <w:szCs w:val="21"/>
        </w:rPr>
        <w:t>_________________________________________________________________________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  <w:t>«О противодействии коррупции» и другими федеральными законами в целях противодействия коррупции)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>В случае прекращения действия вышеуказанных обстоятельств   обязуюсь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rFonts w:ascii="Courier New" w:hAnsi="Courier New" w:cs="Courier New"/>
          <w:color w:val="22272F"/>
          <w:sz w:val="21"/>
          <w:szCs w:val="21"/>
        </w:rPr>
      </w:pPr>
      <w:r>
        <w:rPr>
          <w:color w:val="22272F"/>
          <w:sz w:val="26"/>
          <w:szCs w:val="26"/>
        </w:rPr>
        <w:t>незамедлительно письменно проинформировать об этом</w:t>
      </w:r>
      <w:r>
        <w:rPr>
          <w:rFonts w:cs="Courier New" w:ascii="Courier New" w:hAnsi="Courier New"/>
          <w:color w:val="22272F"/>
          <w:sz w:val="21"/>
          <w:szCs w:val="21"/>
        </w:rPr>
        <w:t xml:space="preserve"> ______________________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rFonts w:ascii="Courier New" w:hAnsi="Courier New" w:cs="Courier New"/>
          <w:color w:val="22272F"/>
          <w:sz w:val="21"/>
          <w:szCs w:val="21"/>
        </w:rPr>
      </w:pPr>
      <w:r>
        <w:rPr>
          <w:rFonts w:cs="Courier New" w:ascii="Courier New" w:hAnsi="Courier New"/>
          <w:color w:val="22272F"/>
          <w:sz w:val="21"/>
          <w:szCs w:val="21"/>
        </w:rPr>
        <w:t xml:space="preserve">                                                   </w:t>
      </w:r>
      <w:r>
        <w:rPr>
          <w:color w:val="22272F"/>
          <w:sz w:val="22"/>
          <w:szCs w:val="22"/>
        </w:rPr>
        <w:t>(кадровую службу)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rFonts w:ascii="Courier New" w:hAnsi="Courier New" w:cs="Courier New"/>
          <w:color w:val="22272F"/>
          <w:sz w:val="21"/>
          <w:szCs w:val="21"/>
        </w:rPr>
      </w:pPr>
      <w:r>
        <w:rPr>
          <w:rFonts w:cs="Courier New" w:ascii="Courier New" w:hAnsi="Courier New"/>
          <w:color w:val="22272F"/>
          <w:sz w:val="21"/>
          <w:szCs w:val="21"/>
        </w:rPr>
        <w:t>_________________________________________________________________________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>и не позднее чем через один месяц со дня прекращения действия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rFonts w:ascii="Courier New" w:hAnsi="Courier New" w:cs="Courier New"/>
          <w:color w:val="22272F"/>
          <w:sz w:val="21"/>
          <w:szCs w:val="21"/>
        </w:rPr>
      </w:pPr>
      <w:r>
        <w:rPr>
          <w:color w:val="22272F"/>
          <w:sz w:val="26"/>
          <w:szCs w:val="26"/>
        </w:rPr>
        <w:t>вышеуказанных обстоятельств обязуюсь обеспечить</w:t>
      </w:r>
      <w:r>
        <w:rPr>
          <w:rFonts w:cs="Courier New" w:ascii="Courier New" w:hAnsi="Courier New"/>
          <w:color w:val="22272F"/>
          <w:sz w:val="21"/>
          <w:szCs w:val="21"/>
        </w:rPr>
        <w:t xml:space="preserve"> _________________________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2"/>
          <w:szCs w:val="22"/>
        </w:rPr>
      </w:pPr>
      <w:r>
        <w:rPr>
          <w:rFonts w:cs="Courier New" w:ascii="Courier New" w:hAnsi="Courier New"/>
          <w:color w:val="22272F"/>
          <w:sz w:val="21"/>
          <w:szCs w:val="21"/>
        </w:rPr>
        <w:t xml:space="preserve">                                                </w:t>
      </w:r>
      <w:r>
        <w:rPr>
          <w:rFonts w:cs="Courier New" w:ascii="Courier New" w:hAnsi="Courier New"/>
          <w:color w:val="22272F"/>
          <w:sz w:val="21"/>
          <w:szCs w:val="21"/>
        </w:rPr>
        <w:t>(</w:t>
      </w:r>
      <w:r>
        <w:rPr>
          <w:color w:val="22272F"/>
          <w:sz w:val="22"/>
          <w:szCs w:val="22"/>
        </w:rPr>
        <w:t>указывается ограничение,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center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  <w:t>___________________________________________________________________________________                                                                                                  запрет, требование о предотвращении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rFonts w:ascii="Courier New" w:hAnsi="Courier New" w:cs="Courier New"/>
          <w:color w:val="22272F"/>
          <w:sz w:val="21"/>
          <w:szCs w:val="21"/>
        </w:rPr>
      </w:pPr>
      <w:r>
        <w:rPr>
          <w:rFonts w:cs="Courier New" w:ascii="Courier New" w:hAnsi="Courier New"/>
          <w:color w:val="22272F"/>
          <w:sz w:val="21"/>
          <w:szCs w:val="21"/>
        </w:rPr>
        <w:t>_________________________________________________________________________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/>
      </w:pPr>
      <w:r>
        <w:rPr>
          <w:color w:val="22272F"/>
          <w:sz w:val="22"/>
          <w:szCs w:val="22"/>
        </w:rPr>
        <w:t xml:space="preserve">и (или) об урегулировании конфликта интересов, обязанность, установленные </w:t>
      </w:r>
      <w:r>
        <w:fldChar w:fldCharType="begin"/>
      </w:r>
      <w:r>
        <w:rPr>
          <w:rStyle w:val="ListLabel1"/>
          <w:sz w:val="22"/>
          <w:szCs w:val="22"/>
        </w:rPr>
        <w:instrText> HYPERLINK "https://internet.garant.ru/" \l "/document/12164203/entry/0"</w:instrText>
      </w:r>
      <w:r>
        <w:rPr>
          <w:rStyle w:val="ListLabel1"/>
          <w:sz w:val="22"/>
          <w:szCs w:val="22"/>
        </w:rPr>
        <w:fldChar w:fldCharType="separate"/>
      </w:r>
      <w:r>
        <w:rPr>
          <w:rStyle w:val="ListLabel1"/>
          <w:color w:val="22272F"/>
          <w:sz w:val="22"/>
          <w:szCs w:val="22"/>
        </w:rPr>
        <w:t>Федеральным законом</w:t>
      </w:r>
      <w:r>
        <w:rPr>
          <w:rStyle w:val="ListLabel1"/>
          <w:sz w:val="22"/>
          <w:szCs w:val="22"/>
        </w:rPr>
        <w:fldChar w:fldCharType="end"/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rFonts w:ascii="Courier New" w:hAnsi="Courier New" w:cs="Courier New"/>
          <w:color w:val="22272F"/>
          <w:sz w:val="21"/>
          <w:szCs w:val="21"/>
        </w:rPr>
      </w:pPr>
      <w:r>
        <w:rPr>
          <w:rFonts w:cs="Courier New" w:ascii="Courier New" w:hAnsi="Courier New"/>
          <w:color w:val="22272F"/>
          <w:sz w:val="21"/>
          <w:szCs w:val="21"/>
        </w:rPr>
        <w:t>_________________________________________________________________________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  <w:t>от 25.12.2008 № 273-ФЗ «О противодействии коррупции» и другими федеральными законами в целях противодействия коррупции, соблюдение (исполнение) которого (которой) обязуется обеспечить муниципальный служащий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</w:r>
    </w:p>
    <w:tbl>
      <w:tblPr>
        <w:tblW w:w="10043" w:type="dxa"/>
        <w:jc w:val="left"/>
        <w:tblInd w:w="142" w:type="dxa"/>
        <w:tblBorders>
          <w:bottom w:val="single" w:sz="6" w:space="0" w:color="000000"/>
          <w:insideH w:val="single" w:sz="6" w:space="0" w:color="000000"/>
        </w:tblBorders>
        <w:shd w:fill="FFFFFF" w:val="clear"/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8782"/>
        <w:gridCol w:w="1260"/>
      </w:tblGrid>
      <w:tr>
        <w:trPr/>
        <w:tc>
          <w:tcPr>
            <w:tcW w:w="8782" w:type="dxa"/>
            <w:tcBorders>
              <w:bottom w:val="single" w:sz="6" w:space="0" w:color="000000"/>
              <w:insideH w:val="single" w:sz="6" w:space="0" w:color="000000"/>
            </w:tcBorders>
            <w:shd w:color="auto" w:fill="FFFFFF" w:val="clear"/>
          </w:tcPr>
          <w:p>
            <w:pPr>
              <w:pStyle w:val="Normal"/>
              <w:widowControl/>
              <w:rPr>
                <w:color w:val="22272F"/>
                <w:sz w:val="26"/>
                <w:szCs w:val="26"/>
              </w:rPr>
            </w:pPr>
            <w:r>
              <w:rPr>
                <w:color w:val="22272F"/>
                <w:sz w:val="26"/>
                <w:szCs w:val="26"/>
              </w:rPr>
              <w:t>Уведомление прошу рассмотреть в моем присутствии/без моего присутствия</w:t>
            </w:r>
          </w:p>
        </w:tc>
        <w:tc>
          <w:tcPr>
            <w:tcW w:w="1260" w:type="dxa"/>
            <w:tcBorders/>
            <w:shd w:fill="FFFFFF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10042" w:type="dxa"/>
            <w:gridSpan w:val="2"/>
            <w:tcBorders/>
            <w:shd w:color="auto" w:fill="FFFFFF" w:val="clear"/>
          </w:tcPr>
          <w:p>
            <w:pPr>
              <w:pStyle w:val="Normal"/>
              <w:widowControl/>
              <w:jc w:val="both"/>
              <w:rPr>
                <w:color w:val="22272F"/>
                <w:sz w:val="19"/>
                <w:szCs w:val="19"/>
              </w:rPr>
            </w:pPr>
            <w:r>
              <w:rPr>
                <w:color w:val="22272F"/>
                <w:sz w:val="19"/>
                <w:szCs w:val="19"/>
              </w:rPr>
              <w:t xml:space="preserve">                                                          </w:t>
            </w:r>
            <w:r>
              <w:rPr>
                <w:color w:val="22272F"/>
                <w:sz w:val="19"/>
                <w:szCs w:val="19"/>
              </w:rPr>
              <w:t>(</w:t>
            </w:r>
            <w:r>
              <w:rPr>
                <w:color w:val="22272F"/>
                <w:sz w:val="22"/>
                <w:szCs w:val="22"/>
              </w:rPr>
              <w:t>ненужное зачеркнуть)</w:t>
            </w:r>
          </w:p>
        </w:tc>
      </w:tr>
    </w:tbl>
    <w:p>
      <w:pPr>
        <w:pStyle w:val="Normal"/>
        <w:widowControl/>
        <w:shd w:val="clear" w:color="auto" w:fill="FFFFFF"/>
        <w:spacing w:beforeAutospacing="1" w:afterAutospacing="1"/>
        <w:jc w:val="both"/>
        <w:rPr>
          <w:color w:val="22272F"/>
          <w:sz w:val="19"/>
          <w:szCs w:val="19"/>
        </w:rPr>
      </w:pPr>
      <w:r>
        <w:rPr>
          <w:color w:val="22272F"/>
          <w:sz w:val="19"/>
          <w:szCs w:val="19"/>
        </w:rPr>
        <w:t> 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rFonts w:ascii="Courier New" w:hAnsi="Courier New" w:cs="Courier New"/>
          <w:color w:val="22272F"/>
          <w:sz w:val="21"/>
          <w:szCs w:val="21"/>
        </w:rPr>
      </w:pPr>
      <w:r>
        <w:rPr>
          <w:color w:val="22272F"/>
          <w:sz w:val="26"/>
          <w:szCs w:val="26"/>
        </w:rPr>
        <w:t>Информацию о принятом решении прошу направить по адресу:</w:t>
      </w:r>
      <w:r>
        <w:rPr>
          <w:rFonts w:cs="Courier New" w:ascii="Courier New" w:hAnsi="Courier New"/>
          <w:color w:val="22272F"/>
          <w:sz w:val="21"/>
          <w:szCs w:val="21"/>
        </w:rPr>
        <w:t xml:space="preserve"> ________________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2"/>
          <w:szCs w:val="22"/>
        </w:rPr>
      </w:pPr>
      <w:r>
        <w:rPr>
          <w:rFonts w:cs="Courier New" w:ascii="Courier New" w:hAnsi="Courier New"/>
          <w:color w:val="22272F"/>
          <w:sz w:val="21"/>
          <w:szCs w:val="21"/>
        </w:rPr>
        <w:t xml:space="preserve">                                                       </w:t>
      </w:r>
      <w:r>
        <w:rPr>
          <w:color w:val="22272F"/>
          <w:sz w:val="22"/>
          <w:szCs w:val="22"/>
        </w:rPr>
        <w:t>(указывается адрес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rFonts w:ascii="Courier New" w:hAnsi="Courier New" w:cs="Courier New"/>
          <w:color w:val="22272F"/>
          <w:sz w:val="21"/>
          <w:szCs w:val="21"/>
        </w:rPr>
      </w:pPr>
      <w:r>
        <w:rPr>
          <w:rFonts w:cs="Courier New" w:ascii="Courier New" w:hAnsi="Courier New"/>
          <w:color w:val="22272F"/>
          <w:sz w:val="21"/>
          <w:szCs w:val="21"/>
        </w:rPr>
        <w:t>_________________________________________________________________________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  <w:t>фактического проживания, адрес электронной почты или   иной   способ направления решения)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rFonts w:ascii="Courier New" w:hAnsi="Courier New" w:cs="Courier New"/>
          <w:color w:val="22272F"/>
          <w:sz w:val="21"/>
          <w:szCs w:val="21"/>
        </w:rPr>
      </w:pPr>
      <w:r>
        <w:rPr>
          <w:rFonts w:cs="Courier New" w:ascii="Courier New" w:hAnsi="Courier New"/>
          <w:color w:val="22272F"/>
          <w:sz w:val="21"/>
          <w:szCs w:val="21"/>
        </w:rPr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rFonts w:ascii="Courier New" w:hAnsi="Courier New" w:cs="Courier New"/>
          <w:color w:val="22272F"/>
          <w:sz w:val="21"/>
          <w:szCs w:val="21"/>
        </w:rPr>
      </w:pPr>
      <w:r>
        <w:rPr>
          <w:rFonts w:cs="Courier New" w:ascii="Courier New" w:hAnsi="Courier New"/>
          <w:color w:val="22272F"/>
          <w:sz w:val="21"/>
          <w:szCs w:val="21"/>
        </w:rPr>
        <w:t>_____________   ___________________________   ___________________________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>
          <w:color w:val="22272F"/>
          <w:sz w:val="22"/>
          <w:szCs w:val="22"/>
        </w:rPr>
      </w:pPr>
      <w:r>
        <w:rPr>
          <w:rFonts w:cs="Courier New" w:ascii="Courier New" w:hAnsi="Courier New"/>
          <w:color w:val="22272F"/>
          <w:sz w:val="21"/>
          <w:szCs w:val="21"/>
        </w:rPr>
        <w:t xml:space="preserve">    </w:t>
      </w:r>
      <w:r>
        <w:rPr>
          <w:color w:val="22272F"/>
          <w:sz w:val="22"/>
          <w:szCs w:val="22"/>
        </w:rPr>
        <w:t>(дата)                            (подпись лица, подавшего                     (расшифровка подписи)</w:t>
      </w:r>
    </w:p>
    <w:p>
      <w:pPr>
        <w:pStyle w:val="Normal"/>
        <w:widowControl/>
        <w:shd w:val="clear" w:color="auto" w:fill="FFFFFF"/>
        <w:tabs>
          <w:tab w:val="clear" w:pos="708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jc w:val="both"/>
        <w:rPr/>
      </w:pPr>
      <w:r>
        <w:rPr>
          <w:color w:val="22272F"/>
          <w:sz w:val="22"/>
          <w:szCs w:val="22"/>
        </w:rPr>
        <w:t xml:space="preserve">                                                        </w:t>
      </w:r>
      <w:r>
        <w:rPr>
          <w:color w:val="22272F"/>
          <w:sz w:val="22"/>
          <w:szCs w:val="22"/>
        </w:rPr>
        <w:t>уведомление)</w:t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Courier New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0005ed"/>
    <w:pPr>
      <w:widowControl w:val="fals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eastAsia="ru-RU" w:val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color w:val="22272F"/>
      <w:sz w:val="22"/>
      <w:szCs w:val="22"/>
    </w:rPr>
  </w:style>
  <w:style w:type="character" w:styleId="Style14">
    <w:name w:val="Интернет-ссылка"/>
    <w:rPr>
      <w:color w:val="000080"/>
      <w:u w:val="single"/>
      <w:lang w:val="zxx" w:eastAsia="zxx" w:bidi="zxx"/>
    </w:rPr>
  </w:style>
  <w:style w:type="character" w:styleId="ListLabel2">
    <w:name w:val="ListLabel 2"/>
    <w:qFormat/>
    <w:rPr>
      <w:sz w:val="22"/>
      <w:szCs w:val="22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3">
    <w:name w:val="Сетка таблицы13"/>
    <w:basedOn w:val="a1"/>
    <w:rsid w:val="000005ed"/>
    <w:pPr>
      <w:spacing w:after="0" w:line="240" w:lineRule="auto"/>
    </w:pPr>
    <w:rPr>
      <w:lang w:eastAsia="ru-RU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a3">
    <w:name w:val="Table Grid"/>
    <w:basedOn w:val="a1"/>
    <w:uiPriority w:val="39"/>
    <w:rsid w:val="000005ed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Application>LibreOffice/6.1.4.2$Windows_X86_64 LibreOffice_project/9d0f32d1f0b509096fd65e0d4bec26ddd1938fd3</Application>
  <Pages>2</Pages>
  <Words>365</Words>
  <Characters>4374</Characters>
  <CharactersWithSpaces>5163</CharactersWithSpaces>
  <Paragraphs>65</Paragraphs>
  <Company>SPecialiST RePack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2025-07-04T09:38:00Z</dcterms:created>
  <dc:creator>Наталья Н. Николаева</dc:creator>
  <dc:description/>
  <dc:language>ru-RU</dc:language>
  <cp:lastModifiedBy/>
  <dcterms:modified xsi:type="dcterms:W3CDTF">2025-11-10T14:25:04Z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SPecialiST RePack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