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jc w:val="both"/>
        <w:rPr/>
      </w:pPr>
      <w:r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исполнение </w:t>
      </w:r>
      <w:hyperlink r:id="rId2" w:tgtFrame="_blank">
        <w:r>
          <w:rPr>
            <w:rStyle w:val="Style1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схемам теплоснабжения, порядку их разработки и утверждения» администрация сельского поселения </w:t>
      </w:r>
      <w:r>
        <w:rPr>
          <w:color w:val="000000" w:themeColor="text1"/>
          <w:sz w:val="28"/>
          <w:szCs w:val="28"/>
        </w:rPr>
        <w:t>Верх</w:t>
      </w:r>
      <w:r>
        <w:rPr>
          <w:color w:val="000000" w:themeColor="text1"/>
          <w:sz w:val="28"/>
          <w:szCs w:val="28"/>
        </w:rPr>
        <w:t>нее Санчелеево муниципального района Ставропольский Самарской области уведомляет о проведении ежегодной актуализации схемы теплоснабжения сельского поселения Нижнее Санчелеево муниципального района Ставропольский Самарской области на 2025 год.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Предложения от теплоснабжающих и теплосетевых организаций и иных лиц принимаются управлением строительства и ЖКХ администрации муниципального района Ставропольский Самарской области до 01.04.2025 включительно по электронной почте: </w:t>
      </w:r>
      <w:hyperlink r:id="rId3">
        <w:r>
          <w:rPr>
            <w:rStyle w:val="Style14"/>
            <w:sz w:val="28"/>
            <w:szCs w:val="28"/>
          </w:rPr>
          <w:t>zhk</w:t>
        </w:r>
        <w:r>
          <w:rPr>
            <w:rStyle w:val="Style14"/>
            <w:sz w:val="28"/>
            <w:szCs w:val="28"/>
            <w:lang w:val="en-US"/>
          </w:rPr>
          <w:t>h</w:t>
        </w:r>
        <w:r>
          <w:rPr>
            <w:rStyle w:val="Style14"/>
            <w:sz w:val="28"/>
            <w:szCs w:val="28"/>
          </w:rPr>
          <w:t>-</w:t>
        </w:r>
        <w:r>
          <w:rPr>
            <w:rStyle w:val="Style14"/>
            <w:sz w:val="28"/>
            <w:szCs w:val="28"/>
            <w:lang w:val="en-US"/>
          </w:rPr>
          <w:t>stavr</w:t>
        </w:r>
        <w:r>
          <w:rPr>
            <w:rStyle w:val="Style14"/>
            <w:sz w:val="28"/>
            <w:szCs w:val="28"/>
          </w:rPr>
          <w:t>@</w:t>
        </w:r>
        <w:r>
          <w:rPr>
            <w:rStyle w:val="Style14"/>
            <w:sz w:val="28"/>
            <w:szCs w:val="28"/>
            <w:lang w:val="en-US"/>
          </w:rPr>
          <w:t>mail</w:t>
        </w:r>
        <w:r>
          <w:rPr>
            <w:rStyle w:val="Style14"/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>Плановый срок завершения работ по подготовке проекта актуализированной схемы теплоснабжения до 25.05.2025. Утверждение актуализированной схемы теплоснабжения - не позднее 01.07.2025.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Действующая схема теплоснабжения сельского поселения Нижнее Санчелеево муниципального района Ставропольский Самарской области размещена на официальном </w:t>
      </w:r>
      <w:hyperlink r:id="rId4">
        <w:r>
          <w:rPr>
            <w:rStyle w:val="Style14"/>
            <w:color w:val="000000" w:themeColor="text1"/>
            <w:sz w:val="28"/>
            <w:szCs w:val="28"/>
            <w:u w:val="none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администрации сельского поселения Нижнее Санчелеево муниципального района Ставропольский Самарской области </w:t>
      </w:r>
      <w:hyperlink r:id="rId5">
        <w:r>
          <w:rPr>
            <w:rStyle w:val="Style14"/>
            <w:sz w:val="28"/>
            <w:szCs w:val="28"/>
          </w:rPr>
          <w:t>https://n.sancheleevo.stavrsp.ru/index.php/dokumenty/zhkkh</w:t>
        </w:r>
      </w:hyperlink>
      <w:r>
        <w:rPr>
          <w:color w:val="000000" w:themeColor="text1"/>
          <w:sz w:val="28"/>
          <w:szCs w:val="28"/>
        </w:rPr>
        <w:t xml:space="preserve"> 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Контактное лицо: специалист отдела ЖКХ управления строительства и ЖКХ администрации муниципального района Ставропольский Самарской области; телефон: 285868, электронная почта: </w:t>
      </w:r>
      <w:hyperlink r:id="rId6">
        <w:r>
          <w:rPr>
            <w:rStyle w:val="Style14"/>
            <w:sz w:val="28"/>
            <w:szCs w:val="28"/>
          </w:rPr>
          <w:t>zhk</w:t>
        </w:r>
        <w:r>
          <w:rPr>
            <w:rStyle w:val="Style14"/>
            <w:sz w:val="28"/>
            <w:szCs w:val="28"/>
            <w:lang w:val="en-US"/>
          </w:rPr>
          <w:t>h</w:t>
        </w:r>
        <w:r>
          <w:rPr>
            <w:rStyle w:val="Style14"/>
            <w:sz w:val="28"/>
            <w:szCs w:val="28"/>
          </w:rPr>
          <w:t>-</w:t>
        </w:r>
        <w:r>
          <w:rPr>
            <w:rStyle w:val="Style14"/>
            <w:sz w:val="28"/>
            <w:szCs w:val="28"/>
            <w:lang w:val="en-US"/>
          </w:rPr>
          <w:t>stavr</w:t>
        </w:r>
        <w:r>
          <w:rPr>
            <w:rStyle w:val="Style14"/>
            <w:sz w:val="28"/>
            <w:szCs w:val="28"/>
          </w:rPr>
          <w:t>@</w:t>
        </w:r>
        <w:r>
          <w:rPr>
            <w:rStyle w:val="Style14"/>
            <w:sz w:val="28"/>
            <w:szCs w:val="28"/>
            <w:lang w:val="en-US"/>
          </w:rPr>
          <w:t>mail</w:t>
        </w:r>
        <w:r>
          <w:rPr>
            <w:rStyle w:val="Style14"/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spacing w:before="280" w:after="280"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b419ea"/>
    <w:rPr>
      <w:color w:val="0000FF"/>
      <w:u w:val="single"/>
    </w:rPr>
  </w:style>
  <w:style w:type="character" w:styleId="ListLabel1">
    <w:name w:val="ListLabel 1"/>
    <w:qFormat/>
    <w:rPr>
      <w:color w:val="000000" w:themeColor="text1"/>
      <w:sz w:val="28"/>
      <w:szCs w:val="28"/>
      <w:u w:val="none"/>
    </w:rPr>
  </w:style>
  <w:style w:type="character" w:styleId="ListLabel2">
    <w:name w:val="ListLabel 2"/>
    <w:qFormat/>
    <w:rPr>
      <w:sz w:val="28"/>
      <w:szCs w:val="28"/>
    </w:rPr>
  </w:style>
  <w:style w:type="character" w:styleId="ListLabel3">
    <w:name w:val="ListLabel 3"/>
    <w:qFormat/>
    <w:rPr>
      <w:sz w:val="28"/>
      <w:szCs w:val="28"/>
      <w:lang w:val="en-US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b419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pravo.gov.ru/proxy/ips/?docbody=&amp;nd=102154299" TargetMode="External"/><Relationship Id="rId3" Type="http://schemas.openxmlformats.org/officeDocument/2006/relationships/hyperlink" Target="mailto:zhkh-stavr@mail.ru" TargetMode="External"/><Relationship Id="rId4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https://n.sancheleevo.stavrsp.ru/index.php/dokumenty/zhkkh" TargetMode="External"/><Relationship Id="rId6" Type="http://schemas.openxmlformats.org/officeDocument/2006/relationships/hyperlink" Target="mailto:zhkh-stavr@mail.ru" TargetMode="Externa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LibreOffice/6.1.4.2$Windows_X86_64 LibreOffice_project/9d0f32d1f0b509096fd65e0d4bec26ddd1938fd3</Application>
  <Pages>1</Pages>
  <Words>142</Words>
  <Characters>1235</Characters>
  <CharactersWithSpaces>1378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2024-12-27T10:44:00Z</dcterms:created>
  <dc:creator>Попова В.В.</dc:creator>
  <dc:description/>
  <dc:language>ru-RU</dc:language>
  <cp:lastModifiedBy/>
  <cp:lastPrinted>2022-02-09T07:52:00Z</cp:lastPrinted>
  <dcterms:modified xsi:type="dcterms:W3CDTF">2025-06-09T16:40:39Z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