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rPr>
          <w:rFonts w:ascii="Times New Roman" w:hAnsi="Times New Roman"/>
          <w:b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>
      <w:pPr>
        <w:pStyle w:val="1"/>
        <w:ind w:left="5400" w:hanging="5684"/>
        <w:jc w:val="center"/>
        <w:rPr>
          <w:rFonts w:cs="Times New Roman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ConsPlusNormal"/>
        <w:widowControl/>
        <w:ind w:firstLine="540"/>
        <w:jc w:val="both"/>
        <w:rPr/>
      </w:pPr>
      <w:r>
        <w:rPr/>
        <w:t xml:space="preserve">                                                             </w:t>
      </w:r>
      <w:r>
        <w:rPr/>
        <w:t>Российская Федерация</w:t>
      </w:r>
    </w:p>
    <w:p>
      <w:pPr>
        <w:pStyle w:val="ConsPlusNormal"/>
        <w:widowControl/>
        <w:ind w:firstLine="540"/>
        <w:jc w:val="both"/>
        <w:rPr/>
      </w:pPr>
      <w:r>
        <w:rPr/>
        <w:t xml:space="preserve">                                                                 </w:t>
      </w: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 xml:space="preserve">РЕШЕНИЕ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от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11 июня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2025 года</w:t>
      </w:r>
      <w:bookmarkStart w:id="0" w:name="_GoBack"/>
      <w:bookmarkEnd w:id="0"/>
      <w:r>
        <w:rPr>
          <w:rFonts w:cs="Times New Roman" w:ascii="Times New Roman" w:hAnsi="Times New Roman"/>
          <w:color w:val="000000"/>
          <w:sz w:val="24"/>
          <w:szCs w:val="24"/>
        </w:rPr>
        <w:t xml:space="preserve"> </w:t>
        <w:tab/>
        <w:tab/>
        <w:t xml:space="preserve">        </w:t>
        <w:tab/>
        <w:tab/>
        <w:t xml:space="preserve">                                                       № </w:t>
      </w:r>
      <w:r>
        <w:rPr>
          <w:rFonts w:cs="Times New Roman" w:ascii="Times New Roman" w:hAnsi="Times New Roman"/>
          <w:color w:val="000000"/>
          <w:sz w:val="24"/>
          <w:szCs w:val="24"/>
        </w:rPr>
        <w:t>173</w:t>
      </w:r>
    </w:p>
    <w:p>
      <w:pPr>
        <w:pStyle w:val="NoSpacing"/>
        <w:spacing w:lineRule="auto" w:line="276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</w:r>
    </w:p>
    <w:p>
      <w:pPr>
        <w:pStyle w:val="Normal"/>
        <w:jc w:val="center"/>
        <w:rPr/>
      </w:pPr>
      <w:r>
        <w:rPr>
          <w:rFonts w:ascii="Times New Roman" w:hAnsi="Times New Roman"/>
          <w:b/>
          <w:bCs/>
          <w:sz w:val="24"/>
          <w:szCs w:val="24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28.04.2022 года № 70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</w:t>
      </w:r>
    </w:p>
    <w:p>
      <w:pPr>
        <w:pStyle w:val="Normal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Normal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протест прокуратуры Ставропольского района от 29.03.2024 г.  № 07-03-2024/873-24-242 «на Положение, утвержденное решением Собрания представителей сельского поселения Верхнее Санчелеево от 28.04.2022 г. № 70»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руководствуясь Федеральным законом от 31.07.2020 № 248-ФЗ "О государственном контроле (надзоре) и муниципальном контроле в Российской Федерации";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Верхнее Санчелеево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>
        <w:rPr>
          <w:rFonts w:ascii="Times New Roman" w:hAnsi="Times New Roman"/>
          <w:bCs/>
          <w:sz w:val="24"/>
          <w:szCs w:val="24"/>
        </w:rPr>
        <w:t xml:space="preserve">сельского поселения Верхнее Санчелеево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>
      <w:pPr>
        <w:pStyle w:val="Style19"/>
        <w:spacing w:lineRule="auto" w:line="276"/>
        <w:jc w:val="center"/>
        <w:rPr/>
      </w:pPr>
      <w:r>
        <w:rPr>
          <w:b/>
          <w:bCs/>
          <w:sz w:val="24"/>
          <w:szCs w:val="24"/>
        </w:rPr>
        <w:t>РЕШИЛО:</w:t>
      </w:r>
    </w:p>
    <w:p>
      <w:pPr>
        <w:pStyle w:val="Style19"/>
        <w:spacing w:lineRule="auto" w:line="276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jc w:val="both"/>
        <w:rPr/>
      </w:pPr>
      <w:r>
        <w:rPr/>
        <w:t xml:space="preserve"> 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1. Внести в решение Собрания представителей сельского поселения Верхнее Санчелеево муниципального района Ставропольский Самарской области от 28.04.2021 № 70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spacing w:lineRule="auto" w:line="276"/>
        <w:jc w:val="both"/>
        <w:rPr>
          <w:rFonts w:ascii="Times New Roman" w:hAnsi="Times New Roman"/>
          <w:b w:val="false"/>
          <w:b w:val="false"/>
          <w:bCs w:val="false"/>
          <w:color w:val="000000"/>
          <w:sz w:val="24"/>
          <w:szCs w:val="24"/>
        </w:rPr>
      </w:pPr>
      <w:r>
        <w:rPr>
          <w:rFonts w:ascii="Times New Roman" w:hAnsi="Times New Roman"/>
          <w:b w:val="false"/>
          <w:bCs w:val="false"/>
          <w:color w:val="000000"/>
          <w:sz w:val="24"/>
          <w:szCs w:val="24"/>
        </w:rPr>
        <w:t>1. Изложить пункт 4 Положения в следующей редакции:</w:t>
      </w:r>
    </w:p>
    <w:p>
      <w:pPr>
        <w:pStyle w:val="ConsPlusNormal"/>
        <w:spacing w:lineRule="auto" w:line="276"/>
        <w:ind w:hanging="0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bCs/>
          <w:color w:val="000000" w:themeColor="text1"/>
          <w:sz w:val="24"/>
          <w:szCs w:val="24"/>
          <w:lang w:eastAsia="zh-CN"/>
        </w:rPr>
        <w:t xml:space="preserve">4.1. </w:t>
      </w:r>
      <w:r>
        <w:rPr>
          <w:rFonts w:cs="Times New Roman" w:ascii="Times New Roman" w:hAnsi="Times New Roman"/>
          <w:color w:val="000000" w:themeColor="text1"/>
          <w:sz w:val="24"/>
          <w:szCs w:val="24"/>
          <w:shd w:fill="FFFFFF" w:val="clear"/>
        </w:rPr>
        <w:t>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>
      <w:pPr>
        <w:pStyle w:val="NormalWeb"/>
        <w:shd w:val="clear" w:color="auto" w:fill="FFFFFF"/>
        <w:spacing w:lineRule="auto" w:line="276" w:beforeAutospacing="0" w:before="0" w:afterAutospacing="0" w:after="0"/>
        <w:jc w:val="both"/>
        <w:rPr>
          <w:color w:val="000000" w:themeColor="text1"/>
        </w:rPr>
      </w:pPr>
      <w:r>
        <w:rPr>
          <w:color w:val="000000" w:themeColor="text1"/>
          <w:shd w:fill="FFFFFF" w:val="clear"/>
        </w:rPr>
        <w:t xml:space="preserve">      </w:t>
      </w:r>
      <w:r>
        <w:rPr>
          <w:color w:val="000000" w:themeColor="text1"/>
          <w:shd w:fill="FFFFFF" w:val="clear"/>
        </w:rPr>
        <w:t>4.2.</w:t>
      </w:r>
      <w:r>
        <w:rPr>
          <w:color w:val="000000" w:themeColor="text1"/>
        </w:rPr>
        <w:t xml:space="preserve">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>
      <w:pPr>
        <w:pStyle w:val="Normal"/>
        <w:spacing w:before="0"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 </w:t>
      </w:r>
      <w:r>
        <w:rPr>
          <w:rFonts w:ascii="Times New Roman" w:hAnsi="Times New Roman"/>
          <w:color w:val="000000" w:themeColor="text1"/>
          <w:sz w:val="24"/>
          <w:szCs w:val="24"/>
        </w:rPr>
        <w:t>1) решений о проведении контрольных (надзорных) мероприятий;</w:t>
      </w:r>
    </w:p>
    <w:p>
      <w:pPr>
        <w:pStyle w:val="Normal"/>
        <w:spacing w:before="0"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 </w:t>
      </w:r>
      <w:r>
        <w:rPr>
          <w:rFonts w:ascii="Times New Roman" w:hAnsi="Times New Roman"/>
          <w:color w:val="000000" w:themeColor="text1"/>
          <w:sz w:val="24"/>
          <w:szCs w:val="24"/>
        </w:rPr>
        <w:t>2) актов контрольных (надзорных) мероприятий, предписаний об устранении выявленных нарушений;</w:t>
      </w:r>
    </w:p>
    <w:p>
      <w:pPr>
        <w:pStyle w:val="Normal"/>
        <w:spacing w:before="0"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 </w:t>
      </w:r>
      <w:r>
        <w:rPr>
          <w:rFonts w:ascii="Times New Roman" w:hAnsi="Times New Roman"/>
          <w:color w:val="000000" w:themeColor="text1"/>
          <w:sz w:val="24"/>
          <w:szCs w:val="24"/>
        </w:rPr>
        <w:t>3) действий (бездействия) должностных лиц контрольного (надзорного) органа в рамках контрольных (надзорных) мероприятий.</w:t>
      </w:r>
    </w:p>
    <w:p>
      <w:pPr>
        <w:pStyle w:val="Normal"/>
        <w:spacing w:before="0" w:after="0"/>
        <w:jc w:val="both"/>
        <w:rPr>
          <w:rFonts w:ascii="Times New Roman" w:hAnsi="Times New Roman"/>
          <w:color w:val="000000" w:themeColor="text1"/>
          <w:sz w:val="24"/>
          <w:szCs w:val="24"/>
          <w:highlight w:val="white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4.3. </w:t>
      </w:r>
      <w:r>
        <w:rPr>
          <w:rFonts w:ascii="Times New Roman" w:hAnsi="Times New Roman"/>
          <w:color w:val="000000" w:themeColor="text1"/>
          <w:sz w:val="24"/>
          <w:szCs w:val="24"/>
          <w:shd w:fill="FFFFFF" w:val="clear"/>
        </w:rPr>
        <w:t>Жалоба может содержать ходатайство о приостановлении исполнения обжалуемого решения контрольного (надзорного) органа.</w:t>
      </w:r>
    </w:p>
    <w:p>
      <w:pPr>
        <w:pStyle w:val="NormalWeb"/>
        <w:shd w:val="clear" w:color="auto" w:fill="FFFFFF"/>
        <w:spacing w:lineRule="auto" w:line="276" w:beforeAutospacing="0" w:before="0" w:afterAutospacing="0" w:after="0"/>
        <w:jc w:val="both"/>
        <w:rPr>
          <w:color w:val="000000" w:themeColor="text1"/>
        </w:rPr>
      </w:pPr>
      <w:r>
        <w:rPr>
          <w:color w:val="000000" w:themeColor="text1"/>
          <w:sz w:val="24"/>
          <w:szCs w:val="24"/>
          <w:shd w:fill="FFFFFF" w:val="clear"/>
        </w:rPr>
        <w:t xml:space="preserve">      </w:t>
      </w:r>
      <w:r>
        <w:rPr>
          <w:color w:val="000000" w:themeColor="text1"/>
          <w:sz w:val="24"/>
          <w:szCs w:val="24"/>
          <w:shd w:fill="FFFFFF" w:val="clear"/>
        </w:rPr>
        <w:t xml:space="preserve">4.4. </w:t>
      </w:r>
      <w:r>
        <w:rPr>
          <w:color w:val="000000" w:themeColor="text1"/>
          <w:sz w:val="24"/>
          <w:szCs w:val="24"/>
        </w:rPr>
        <w:t>Уполномоченный на рассмотрение жалобы орган в срок не позднее двух рабочих дней со дня регистрации жалобы принимает решение:</w:t>
      </w:r>
    </w:p>
    <w:p>
      <w:pPr>
        <w:pStyle w:val="NormalWeb"/>
        <w:shd w:val="clear" w:color="auto" w:fill="FFFFFF"/>
        <w:spacing w:lineRule="auto" w:line="276" w:beforeAutospacing="0" w:before="0" w:afterAutospacing="0" w:after="0"/>
        <w:jc w:val="both"/>
        <w:rPr>
          <w:color w:val="000000" w:themeColor="text1"/>
        </w:rPr>
      </w:pPr>
      <w:r>
        <w:rPr>
          <w:color w:val="000000" w:themeColor="text1"/>
          <w:sz w:val="24"/>
          <w:szCs w:val="24"/>
        </w:rPr>
        <w:t xml:space="preserve">       </w:t>
      </w:r>
      <w:r>
        <w:rPr>
          <w:color w:val="000000" w:themeColor="text1"/>
          <w:sz w:val="24"/>
          <w:szCs w:val="24"/>
        </w:rPr>
        <w:t>1) о приостановлении исполнения обжалуемого решения контрольного (надзорного) органа;</w:t>
      </w:r>
    </w:p>
    <w:p>
      <w:pPr>
        <w:pStyle w:val="NormalWeb"/>
        <w:shd w:val="clear" w:color="auto" w:fill="FFFFFF"/>
        <w:spacing w:lineRule="auto" w:line="276" w:beforeAutospacing="0" w:before="0" w:afterAutospacing="0" w:after="0"/>
        <w:jc w:val="both"/>
        <w:rPr>
          <w:color w:val="000000" w:themeColor="text1"/>
        </w:rPr>
      </w:pPr>
      <w:r>
        <w:rPr>
          <w:color w:val="000000" w:themeColor="text1"/>
          <w:sz w:val="24"/>
          <w:szCs w:val="24"/>
        </w:rPr>
        <w:t xml:space="preserve">       </w:t>
      </w:r>
      <w:r>
        <w:rPr>
          <w:color w:val="000000" w:themeColor="text1"/>
          <w:sz w:val="24"/>
          <w:szCs w:val="24"/>
        </w:rPr>
        <w:t>2) об отказе в приостановлении исполнения обжалуемого решения контрольного (надзорного) органа.</w:t>
      </w:r>
    </w:p>
    <w:p>
      <w:pPr>
        <w:pStyle w:val="Normal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eastAsia="Calibri" w:ascii="Times New Roman" w:hAnsi="Times New Roman" w:eastAsiaTheme="minorHAnsi"/>
          <w:sz w:val="24"/>
          <w:szCs w:val="24"/>
          <w:lang w:eastAsia="en-US"/>
        </w:rPr>
        <w:t>2.</w:t>
      </w:r>
      <w:r>
        <w:rPr>
          <w:rFonts w:eastAsia="Calibri" w:cs="Times New Roman" w:ascii="Times New Roman" w:hAnsi="Times New Roman" w:eastAsiaTheme="minorHAnsi"/>
          <w:sz w:val="24"/>
          <w:szCs w:val="24"/>
          <w:lang w:eastAsia="en-US"/>
        </w:rPr>
        <w:t>Настоящее Решение подлежит официальному опубликованию в газете «Верхнесанчелеевский Вестник» и на официальном сайте поселения Верхнее Санчелеево муниципального района Ставропольский Самарской области v.sancheleevo.stavrsp.ru.</w:t>
      </w:r>
    </w:p>
    <w:p>
      <w:pPr>
        <w:pStyle w:val="Normal"/>
        <w:shd w:val="clear" w:color="auto" w:fill="FFFFFF"/>
        <w:spacing w:lineRule="auto" w:line="240" w:before="0" w:after="0"/>
        <w:ind w:firstLine="567"/>
        <w:jc w:val="both"/>
        <w:rPr>
          <w:rFonts w:ascii="Times New Roman" w:hAnsi="Times New Roman" w:eastAsia="Calibri" w:eastAsiaTheme="minorHAnsi"/>
          <w:sz w:val="24"/>
          <w:szCs w:val="24"/>
          <w:lang w:eastAsia="en-US"/>
        </w:rPr>
      </w:pPr>
      <w:r>
        <w:rPr>
          <w:rFonts w:eastAsia="Calibri" w:eastAsiaTheme="minorHAnsi" w:ascii="Times New Roman" w:hAnsi="Times New Roman"/>
          <w:sz w:val="24"/>
          <w:szCs w:val="24"/>
          <w:lang w:eastAsia="en-US"/>
        </w:rPr>
      </w:r>
    </w:p>
    <w:p>
      <w:pPr>
        <w:pStyle w:val="S1"/>
        <w:ind w:firstLine="51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spacing w:val="-11"/>
          <w:sz w:val="24"/>
          <w:szCs w:val="24"/>
        </w:rPr>
        <w:t xml:space="preserve">3. Настоящее решение </w:t>
      </w:r>
      <w:r>
        <w:rPr>
          <w:rFonts w:cs="Times New Roman" w:ascii="Times New Roman" w:hAnsi="Times New Roman"/>
          <w:color w:val="000000"/>
          <w:spacing w:val="-11"/>
          <w:sz w:val="24"/>
          <w:szCs w:val="24"/>
        </w:rPr>
        <w:t>вступает в силу со дня его официального опубликования.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tbl>
      <w:tblPr>
        <w:tblW w:w="9997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495"/>
        <w:gridCol w:w="4501"/>
      </w:tblGrid>
      <w:tr>
        <w:trPr/>
        <w:tc>
          <w:tcPr>
            <w:tcW w:w="5495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6"/>
                <w:szCs w:val="26"/>
                <w:lang w:eastAsia="ru-RU"/>
              </w:rPr>
              <w:t xml:space="preserve">Председатель Собрания представителей   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6"/>
                <w:szCs w:val="26"/>
                <w:lang w:eastAsia="ru-RU"/>
              </w:rPr>
              <w:t xml:space="preserve">сельского поселение Верхнее Санчелеево 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eastAsia="MS Mincho;ＭＳ 明朝" w:cs="Times New Roman" w:ascii="Times New Roman" w:hAnsi="Times New Roman"/>
                <w:sz w:val="26"/>
                <w:szCs w:val="26"/>
                <w:lang w:eastAsia="ru-RU"/>
              </w:rPr>
              <w:t>муниципального района Ставропольский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6"/>
                <w:szCs w:val="26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6"/>
                <w:szCs w:val="26"/>
                <w:lang w:eastAsia="ru-RU"/>
              </w:rPr>
              <w:t>Самарской области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eastAsia="MS Mincho;ＭＳ 明朝" w:cs="Times New Roman" w:ascii="Times New Roman" w:hAnsi="Times New Roman"/>
                <w:sz w:val="26"/>
                <w:szCs w:val="26"/>
                <w:lang w:eastAsia="ru-RU"/>
              </w:rPr>
              <w:t>_________________</w:t>
            </w:r>
            <w:r>
              <w:rPr>
                <w:rFonts w:eastAsia="Calibri" w:cs="Times New Roman" w:ascii="Times New Roman" w:hAnsi="Times New Roman"/>
                <w:sz w:val="26"/>
                <w:szCs w:val="26"/>
                <w:lang w:eastAsia="ru-RU"/>
              </w:rPr>
              <w:t>______</w:t>
            </w:r>
            <w:r>
              <w:rPr>
                <w:rFonts w:eastAsia="MS Mincho;ＭＳ 明朝" w:cs="Times New Roman" w:ascii="Times New Roman" w:hAnsi="Times New Roman"/>
                <w:sz w:val="26"/>
                <w:szCs w:val="26"/>
                <w:lang w:eastAsia="ru-RU"/>
              </w:rPr>
              <w:t>Л.Б. Григорович</w:t>
            </w:r>
          </w:p>
        </w:tc>
        <w:tc>
          <w:tcPr>
            <w:tcW w:w="4501" w:type="dxa"/>
            <w:tcBorders/>
            <w:shd w:fill="auto" w:val="clear"/>
          </w:tcPr>
          <w:p>
            <w:pPr>
              <w:pStyle w:val="Normal"/>
              <w:spacing w:before="0" w:after="0"/>
              <w:ind w:left="456" w:hanging="0"/>
              <w:rPr/>
            </w:pPr>
            <w:r>
              <w:rPr>
                <w:rFonts w:eastAsia="Calibri" w:cs="Times New Roman" w:ascii="Times New Roman" w:hAnsi="Times New Roman"/>
                <w:sz w:val="26"/>
                <w:szCs w:val="26"/>
                <w:lang w:eastAsia="ru-RU"/>
              </w:rPr>
              <w:t xml:space="preserve">Глава сельского поселения Верхнее Санчелеево муниципального района Ставропольский Самарской области </w:t>
            </w:r>
          </w:p>
          <w:p>
            <w:pPr>
              <w:pStyle w:val="Normal"/>
              <w:spacing w:before="0" w:after="0"/>
              <w:ind w:left="456" w:hanging="318"/>
              <w:jc w:val="center"/>
              <w:rPr>
                <w:rFonts w:ascii="Times New Roman" w:hAnsi="Times New Roman" w:eastAsia="Calibri" w:cs="Times New Roman"/>
                <w:sz w:val="26"/>
                <w:szCs w:val="26"/>
                <w:lang w:eastAsia="ru-RU"/>
              </w:rPr>
            </w:pPr>
            <w:r>
              <w:rPr>
                <w:rFonts w:eastAsia="Calibri" w:cs="Times New Roman" w:ascii="Times New Roman" w:hAnsi="Times New Roman"/>
                <w:sz w:val="26"/>
                <w:szCs w:val="26"/>
                <w:lang w:eastAsia="ru-RU"/>
              </w:rPr>
            </w:r>
          </w:p>
          <w:p>
            <w:pPr>
              <w:pStyle w:val="Normal"/>
              <w:spacing w:before="0" w:after="0"/>
              <w:ind w:left="456" w:hanging="318"/>
              <w:jc w:val="center"/>
              <w:rPr/>
            </w:pPr>
            <w:r>
              <w:rPr>
                <w:rFonts w:eastAsia="Calibri" w:cs="Times New Roman" w:ascii="Times New Roman" w:hAnsi="Times New Roman"/>
                <w:sz w:val="26"/>
                <w:szCs w:val="26"/>
                <w:lang w:eastAsia="ru-RU"/>
              </w:rPr>
              <w:t>___________________П.В. Чапарин</w:t>
            </w:r>
          </w:p>
        </w:tc>
      </w:tr>
    </w:tbl>
    <w:p>
      <w:pPr>
        <w:pStyle w:val="Normal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hd w:val="clear" w:color="auto" w:fill="FFFFFF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709" w:hanging="0"/>
        <w:jc w:val="both"/>
        <w:rPr/>
      </w:pPr>
      <w:r>
        <w:rPr/>
      </w:r>
    </w:p>
    <w:p>
      <w:pPr>
        <w:pStyle w:val="Normal"/>
        <w:widowControl w:val="false"/>
        <w:suppressAutoHyphens w:val="true"/>
        <w:spacing w:before="120" w:after="20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Spacing"/>
        <w:spacing w:lineRule="auto" w:line="276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</w:r>
    </w:p>
    <w:p>
      <w:pPr>
        <w:pStyle w:val="Normal"/>
        <w:numPr>
          <w:ilvl w:val="0"/>
          <w:numId w:val="0"/>
        </w:numPr>
        <w:spacing w:before="0" w:after="0"/>
        <w:ind w:left="5529" w:hanging="0"/>
        <w:outlineLvl w:val="0"/>
        <w:rPr>
          <w:rFonts w:ascii="Times New Roman" w:hAnsi="Times New Roman" w:eastAsia="Calibri"/>
          <w:sz w:val="28"/>
          <w:szCs w:val="28"/>
        </w:rPr>
      </w:pPr>
      <w:r>
        <w:rPr>
          <w:rFonts w:eastAsia="Calibri" w:ascii="Times New Roman" w:hAnsi="Times New Roman"/>
          <w:sz w:val="28"/>
          <w:szCs w:val="28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709" w:right="851" w:header="0" w:top="426" w:footer="0" w:bottom="90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422882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135d4"/>
    <w:pPr>
      <w:keepNext w:val="true"/>
      <w:spacing w:lineRule="auto" w:line="240" w:before="0" w:after="0"/>
      <w:outlineLvl w:val="0"/>
    </w:pPr>
    <w:rPr>
      <w:rFonts w:cs="Calibri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5"/>
    <w:uiPriority w:val="99"/>
    <w:semiHidden/>
    <w:qFormat/>
    <w:rsid w:val="006032b2"/>
    <w:rPr>
      <w:rFonts w:ascii="Segoe UI" w:hAnsi="Segoe UI" w:eastAsia="Times New Roman" w:cs="Segoe UI"/>
      <w:sz w:val="18"/>
      <w:szCs w:val="18"/>
      <w:lang w:eastAsia="ru-RU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135d4"/>
    <w:rPr>
      <w:rFonts w:ascii="Calibri" w:hAnsi="Calibri" w:eastAsia="Times New Roman" w:cs="Calibri"/>
      <w:b/>
      <w:bCs/>
      <w:sz w:val="24"/>
      <w:szCs w:val="24"/>
      <w:lang w:eastAsia="ru-RU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422882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NoSpacing">
    <w:name w:val="No Spacing"/>
    <w:basedOn w:val="Normal"/>
    <w:qFormat/>
    <w:rsid w:val="00422882"/>
    <w:pPr>
      <w:spacing w:lineRule="auto" w:line="240" w:before="0" w:after="0"/>
    </w:pPr>
    <w:rPr>
      <w:rFonts w:ascii="Cambria" w:hAnsi="Cambria"/>
      <w:lang w:val="en-US" w:eastAsia="en-US" w:bidi="en-US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6032b2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Normal" w:customStyle="1">
    <w:name w:val="ConsPlusNormal"/>
    <w:uiPriority w:val="99"/>
    <w:qFormat/>
    <w:rsid w:val="00f135d4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f135d4"/>
    <w:pPr>
      <w:widowControl w:val="fals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S1" w:customStyle="1">
    <w:name w:val="s_1"/>
    <w:basedOn w:val="Normal"/>
    <w:qFormat/>
    <w:rsid w:val="00437a56"/>
    <w:pPr>
      <w:spacing w:lineRule="auto" w:line="240" w:before="0" w:after="0"/>
      <w:ind w:firstLine="720"/>
      <w:jc w:val="both"/>
    </w:pPr>
    <w:rPr>
      <w:rFonts w:ascii="Arial" w:hAnsi="Arial" w:cs="Arial"/>
      <w:sz w:val="26"/>
      <w:szCs w:val="26"/>
    </w:rPr>
  </w:style>
  <w:style w:type="paragraph" w:styleId="Style19">
    <w:name w:val="Без интервала"/>
    <w:qFormat/>
    <w:pPr>
      <w:widowControl/>
      <w:suppressAutoHyphens w:val="true"/>
      <w:bidi w:val="0"/>
      <w:jc w:val="left"/>
    </w:pPr>
    <w:rPr>
      <w:rFonts w:ascii="Times New Roman" w:hAnsi="Times New Roman" w:eastAsia="Calibri" w:cs="Times New Roman" w:eastAsiaTheme="minorHAnsi"/>
      <w:color w:val="auto"/>
      <w:kern w:val="0"/>
      <w:sz w:val="28"/>
      <w:szCs w:val="22"/>
      <w:lang w:val="ru-RU" w:eastAsia="zh-CN" w:bidi="ar-SA"/>
    </w:rPr>
  </w:style>
  <w:style w:type="paragraph" w:styleId="Style20">
    <w:name w:val="Содержимое таблицы"/>
    <w:basedOn w:val="Normal"/>
    <w:qFormat/>
    <w:pPr>
      <w:suppressLineNumbers/>
    </w:pPr>
    <w:rPr/>
  </w:style>
  <w:style w:type="paragraph" w:styleId="Style21">
    <w:name w:val="Заголовок таблицы"/>
    <w:basedOn w:val="Style20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Application>LibreOffice/6.1.4.2$Windows_X86_64 LibreOffice_project/9d0f32d1f0b509096fd65e0d4bec26ddd1938fd3</Application>
  <Pages>2</Pages>
  <Words>379</Words>
  <Characters>3040</Characters>
  <CharactersWithSpaces>4579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2024-02-05T09:57:00Z</dcterms:created>
  <dc:creator>Пользователь</dc:creator>
  <dc:description/>
  <dc:language>ru-RU</dc:language>
  <cp:lastModifiedBy/>
  <cp:lastPrinted>2025-06-10T14:10:14Z</cp:lastPrinted>
  <dcterms:modified xsi:type="dcterms:W3CDTF">2025-06-10T14:11:19Z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