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right="0" w:hanging="5684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cs="Times New Roman" w:ascii="Times New Roman" w:hAnsi="Times New Roman"/>
          <w:lang w:val="ru-RU" w:eastAsia="ru-RU"/>
        </w:rPr>
        <w:drawing>
          <wp:inline distT="0" distB="0" distL="0" distR="0">
            <wp:extent cx="1177290" cy="10128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39" t="-275" r="-339" b="-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СОБРАНИЕ ПРЕДСТАВИТЕЛЕЙ СЕЛЬСКОГО ПОСЕЛЕНИЯ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ВЕРХНЕЕ САНЧЕЛЕЕВО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САМАРСКОЙ ОБЛАСТИ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РЕШЕНИЕ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  30 ноября 2023 года                                                                         №119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17.03.2016 № 32 «О ЗЕМЕЛЬНОМ НАЛОГЕ НА ТЕРРИТОРИИ ПОСЕЛЕНИЯ ВЕРХНЕЕ САНЧЕЛЕЕВО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__DdeLink__1639_4243113981"/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РАЙОНА СТАВРОПОЛЬСКИЙ»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Style w:val="ListLabel1"/>
            <w:rFonts w:cs="Times New Roman" w:ascii="Times New Roman" w:hAnsi="Times New Roman"/>
            <w:sz w:val="28"/>
            <w:szCs w:val="28"/>
          </w:rPr>
          <w:t>главой 31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Верхнее Санчелеево муниципального района Ставропольский Самарской области, Собрание представителей сельского поселения Верхнее Санчелеево муниципального района Ставропольский Самарской области решило: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Решение Собрания представителей сельского поселения Верхнее Санчелеево муниципального района Ставропольский Самарской области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пункте 1 после слов «на территории» и «находящиеся в пределах границ»   слова «поселения Верхнее Санчелеево» заменить словами «сельского поселения Верхнее Санчелеево»;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Пункт 4 изложить в следующей редакции: </w:t>
      </w:r>
    </w:p>
    <w:p>
      <w:pPr>
        <w:pStyle w:val="ConsPlusNormal1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4">
        <w:r>
          <w:rPr>
            <w:rStyle w:val="ListLabel2"/>
            <w:rFonts w:cs="Times New Roman" w:ascii="Times New Roman" w:hAnsi="Times New Roman"/>
            <w:color w:val="000000" w:themeColor="text1"/>
            <w:sz w:val="28"/>
            <w:szCs w:val="28"/>
          </w:rPr>
          <w:t>статьей 389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Налогового кодекса Российской Федерации.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5">
        <w:r>
          <w:rPr>
            <w:rStyle w:val="ListLabel1"/>
            <w:rFonts w:cs="Times New Roman" w:ascii="Times New Roman" w:hAnsi="Times New Roman"/>
            <w:sz w:val="28"/>
            <w:szCs w:val="28"/>
          </w:rPr>
          <w:t>определяется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  391 Налогового кодекса Российской Федерации,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долях.».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Абзац 2 подпункта 1 пункта 5 изложить в следующей редакции: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производства;».</w:t>
      </w:r>
    </w:p>
    <w:p>
      <w:pPr>
        <w:pStyle w:val="ConsPlusNormal1"/>
        <w:numPr>
          <w:ilvl w:val="1"/>
          <w:numId w:val="2"/>
        </w:numPr>
        <w:spacing w:lineRule="auto" w:line="27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Абзац 2 пункта 7 изложить в следующей редакции: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>
      <w:pPr>
        <w:pStyle w:val="ConsPlusNormal1"/>
        <w:numPr>
          <w:ilvl w:val="1"/>
          <w:numId w:val="2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8 изложить в следующей редакции: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«8. 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периодом.».</w:t>
      </w:r>
    </w:p>
    <w:p>
      <w:pPr>
        <w:pStyle w:val="ConsPlusNormal1"/>
        <w:numPr>
          <w:ilvl w:val="1"/>
          <w:numId w:val="2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Пункт 9 изложить в следующей редакции: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недвижимости.»</w:t>
      </w:r>
    </w:p>
    <w:p>
      <w:pPr>
        <w:pStyle w:val="ConsPlusNormal1"/>
        <w:numPr>
          <w:ilvl w:val="1"/>
          <w:numId w:val="2"/>
        </w:numPr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Абзац 2 пункта 10 изложить в следующей редакции: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пункте 11 после слов «являющиеся объектом налогообложения на территории» слова «поселения Верхнее Санчелеево» заменить словами «сельского поселения Верхнее Санчелеево».</w:t>
      </w:r>
    </w:p>
    <w:p>
      <w:pPr>
        <w:pStyle w:val="ConsPlusNormal1"/>
        <w:numPr>
          <w:ilvl w:val="1"/>
          <w:numId w:val="2"/>
        </w:numPr>
        <w:spacing w:lineRule="auto" w:line="27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абзаце 3 пункта 12 слова «настоящего Кодекса» заменить словами «Налогового кодекса Российской Федерации».</w:t>
      </w:r>
    </w:p>
    <w:p>
      <w:pPr>
        <w:pStyle w:val="ConsPlusNormal1"/>
        <w:numPr>
          <w:ilvl w:val="1"/>
          <w:numId w:val="2"/>
        </w:numPr>
        <w:spacing w:lineRule="auto" w:line="27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абзаце 5 пункта 12 слова «настоящим Кодексом» заменить словами «Налоговым кодексом Российской Федерации».</w:t>
      </w:r>
    </w:p>
    <w:p>
      <w:pPr>
        <w:pStyle w:val="ConsPlusNormal1"/>
        <w:numPr>
          <w:ilvl w:val="0"/>
          <w:numId w:val="2"/>
        </w:numPr>
        <w:spacing w:lineRule="auto" w:line="276"/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Настоящее Решение подлежит официальному опубликованию в газете «Верхнесанчелеевский вестник» и на официальном сайте сельского поселения http://v.sancheleevo.stavrsp.ru/.</w:t>
      </w:r>
    </w:p>
    <w:p>
      <w:pPr>
        <w:pStyle w:val="ConsPlusNormal1"/>
        <w:numPr>
          <w:ilvl w:val="0"/>
          <w:numId w:val="2"/>
        </w:numPr>
        <w:spacing w:lineRule="auto" w:line="27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>
      <w:pPr>
        <w:pStyle w:val="ConsPlusNormal1"/>
        <w:widowControl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200" w:type="dxa"/>
        <w:jc w:val="left"/>
        <w:tblInd w:w="-42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34"/>
        <w:gridCol w:w="4965"/>
      </w:tblGrid>
      <w:tr>
        <w:trPr/>
        <w:tc>
          <w:tcPr>
            <w:tcW w:w="5234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eastAsia="ru-RU"/>
              </w:rPr>
              <w:t>сельского поселения</w:t>
            </w:r>
            <w:bookmarkStart w:id="1" w:name="_GoBack"/>
            <w:bookmarkEnd w:id="1"/>
            <w:r>
              <w:rPr>
                <w:rFonts w:eastAsia="MS Mincho" w:cs="Times New Roman" w:ascii="Times New Roman" w:hAnsi="Times New Roman"/>
                <w:sz w:val="28"/>
                <w:szCs w:val="28"/>
                <w:lang w:eastAsia="ru-RU"/>
              </w:rPr>
              <w:t xml:space="preserve"> Верхнее Санчелеево 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MS Mincho" w:cs="Times New Roman"/>
                <w:sz w:val="28"/>
                <w:szCs w:val="28"/>
                <w:lang w:eastAsia="ru-RU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MS Mincho" w:cs="Times New Roman"/>
                <w:sz w:val="28"/>
                <w:szCs w:val="28"/>
                <w:lang w:eastAsia="ru-RU"/>
              </w:rPr>
            </w:pPr>
            <w:r>
              <w:rPr>
                <w:rFonts w:eastAsia="MS Mincho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____________________ Л.Б.Григорович</w:t>
            </w:r>
          </w:p>
        </w:tc>
        <w:tc>
          <w:tcPr>
            <w:tcW w:w="4965" w:type="dxa"/>
            <w:tcBorders/>
            <w:shd w:fill="auto" w:val="clear"/>
          </w:tcPr>
          <w:p>
            <w:pPr>
              <w:pStyle w:val="Normal"/>
              <w:spacing w:before="0" w:after="0"/>
              <w:ind w:left="318" w:hanging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Глава сельского поселения Верхнее Санчелеево муниципального района Ставропольский Самарской области </w:t>
            </w:r>
          </w:p>
          <w:p>
            <w:pPr>
              <w:pStyle w:val="Normal"/>
              <w:spacing w:before="0" w:after="0"/>
              <w:ind w:left="318" w:hanging="0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before="0" w:after="0"/>
              <w:ind w:left="318" w:hanging="318"/>
              <w:jc w:val="center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before="0" w:after="0"/>
              <w:ind w:left="318" w:hanging="318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_____________ 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sz w:val="28"/>
                <w:szCs w:val="28"/>
                <w:lang w:eastAsia="ru-RU"/>
              </w:rPr>
              <w:t xml:space="preserve"> П.В.Чапарин</w:t>
            </w:r>
          </w:p>
        </w:tc>
      </w:tr>
    </w:tbl>
    <w:p>
      <w:pPr>
        <w:pStyle w:val="ListParagraph"/>
        <w:spacing w:lineRule="auto" w:line="276" w:before="0" w:after="0"/>
        <w:ind w:left="0" w:firstLine="709"/>
        <w:contextualSpacing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598" w:hanging="720"/>
      </w:pPr>
    </w:lvl>
    <w:lvl w:ilvl="3">
      <w:start w:val="1"/>
      <w:numFmt w:val="decimal"/>
      <w:lvlText w:val="%1.%2.%3.%4."/>
      <w:lvlJc w:val="left"/>
      <w:pPr>
        <w:ind w:left="2127" w:hanging="1080"/>
      </w:pPr>
    </w:lvl>
    <w:lvl w:ilvl="4">
      <w:start w:val="1"/>
      <w:numFmt w:val="decimal"/>
      <w:lvlText w:val="%1.%2.%3.%4.%5."/>
      <w:lvlJc w:val="left"/>
      <w:pPr>
        <w:ind w:left="2296" w:hanging="1080"/>
      </w:pPr>
    </w:lvl>
    <w:lvl w:ilvl="5">
      <w:start w:val="1"/>
      <w:numFmt w:val="decimal"/>
      <w:lvlText w:val="%1.%2.%3.%4.%5.%6."/>
      <w:lvlJc w:val="left"/>
      <w:pPr>
        <w:ind w:left="2825" w:hanging="1440"/>
      </w:pPr>
    </w:lvl>
    <w:lvl w:ilvl="6">
      <w:start w:val="1"/>
      <w:numFmt w:val="decimal"/>
      <w:lvlText w:val="%1.%2.%3.%4.%5.%6.%7."/>
      <w:lvlJc w:val="left"/>
      <w:pPr>
        <w:ind w:left="3354" w:hanging="1800"/>
      </w:pPr>
    </w:lvl>
    <w:lvl w:ilvl="7">
      <w:start w:val="1"/>
      <w:numFmt w:val="decimal"/>
      <w:lvlText w:val="%1.%2.%3.%4.%5.%6.%7.%8."/>
      <w:lvlJc w:val="left"/>
      <w:pPr>
        <w:ind w:left="3523" w:hanging="1800"/>
      </w:pPr>
    </w:lvl>
    <w:lvl w:ilvl="8">
      <w:start w:val="1"/>
      <w:numFmt w:val="decimal"/>
      <w:lvlText w:val="%1.%2.%3.%4.%5.%6.%7.%8.%9."/>
      <w:lvlJc w:val="left"/>
      <w:pPr>
        <w:ind w:left="4052" w:hanging="21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f6d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4"/>
    <w:uiPriority w:val="99"/>
    <w:semiHidden/>
    <w:qFormat/>
    <w:rsid w:val="006c3fa6"/>
    <w:rPr>
      <w:rFonts w:ascii="Segoe UI" w:hAnsi="Segoe UI" w:cs="Segoe UI"/>
      <w:sz w:val="18"/>
      <w:szCs w:val="18"/>
    </w:rPr>
  </w:style>
  <w:style w:type="character" w:styleId="ConsPlusNormal" w:customStyle="1">
    <w:name w:val="ConsPlusNormal Знак"/>
    <w:link w:val="ConsPlusNormal"/>
    <w:uiPriority w:val="99"/>
    <w:qFormat/>
    <w:locked/>
    <w:rsid w:val="00fb0172"/>
    <w:rPr>
      <w:rFonts w:ascii="Calibri" w:hAnsi="Calibri" w:eastAsia="" w:cs="Calibri" w:eastAsiaTheme="minorEastAsia"/>
      <w:lang w:eastAsia="ru-RU"/>
    </w:rPr>
  </w:style>
  <w:style w:type="character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qFormat/>
    <w:rPr>
      <w:rFonts w:ascii="Times New Roman" w:hAnsi="Times New Roman" w:cs="Times New Roman"/>
      <w:color w:val="000000" w:themeColor="text1"/>
      <w:sz w:val="28"/>
      <w:szCs w:val="28"/>
    </w:rPr>
  </w:style>
  <w:style w:type="character" w:styleId="ListLabel3">
    <w:name w:val="ListLabel 3"/>
    <w:qFormat/>
    <w:rPr>
      <w:rFonts w:ascii="Times New Roman" w:hAnsi="Times New Roman" w:cs="Times New Roman"/>
      <w:sz w:val="28"/>
      <w:szCs w:val="28"/>
    </w:rPr>
  </w:style>
  <w:style w:type="character" w:styleId="ListLabel4">
    <w:name w:val="ListLabel 4"/>
    <w:qFormat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1" w:customStyle="1">
    <w:name w:val="ConsPlusNormal"/>
    <w:link w:val="ConsPlusNormal0"/>
    <w:uiPriority w:val="99"/>
    <w:qFormat/>
    <w:rsid w:val="00fa6d0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f5675c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6c3fa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4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5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Application>LibreOffice/6.1.4.2$Windows_X86_64 LibreOffice_project/9d0f32d1f0b509096fd65e0d4bec26ddd1938fd3</Application>
  <Pages>4</Pages>
  <Words>978</Words>
  <Characters>7253</Characters>
  <CharactersWithSpaces>8524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2023-11-16T11:13:00Z</dcterms:created>
  <dc:creator>Ruk_Dohod</dc:creator>
  <dc:description/>
  <dc:language>ru-RU</dc:language>
  <cp:lastModifiedBy/>
  <cp:lastPrinted>2023-11-30T10:56:23Z</cp:lastPrinted>
  <dcterms:modified xsi:type="dcterms:W3CDTF">2023-11-30T11:38:38Z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