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1"/>
        </w:numPr>
        <w:suppressAutoHyphens w:val="true"/>
        <w:spacing w:lineRule="auto" w:line="276" w:before="0" w:after="200"/>
        <w:ind w:left="5400" w:hanging="5684"/>
        <w:jc w:val="center"/>
        <w:outlineLvl w:val="0"/>
        <w:rPr/>
      </w:pPr>
      <w:r>
        <w:rPr/>
        <w:drawing>
          <wp:inline distT="0" distB="0" distL="0" distR="0">
            <wp:extent cx="1181100" cy="1009650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 w:cs="Calibri" w:ascii="Calibri" w:hAnsi="Calibri"/>
          <w:b/>
          <w:bCs/>
          <w:lang w:eastAsia="zh-CN"/>
        </w:rPr>
        <w:t xml:space="preserve">                    </w:t>
      </w:r>
    </w:p>
    <w:p>
      <w:pPr>
        <w:pStyle w:val="Normal"/>
        <w:suppressAutoHyphens w:val="true"/>
        <w:spacing w:lineRule="auto" w:line="276" w:before="0" w:after="200"/>
        <w:jc w:val="center"/>
        <w:rPr>
          <w:lang w:eastAsia="zh-CN"/>
        </w:rPr>
      </w:pPr>
      <w:r>
        <w:rPr/>
        <w:t>Российская Федерация                                                                                                                                                  Самарская область</w:t>
      </w:r>
    </w:p>
    <w:p>
      <w:pPr>
        <w:pStyle w:val="Normal"/>
        <w:suppressAutoHyphens w:val="true"/>
        <w:jc w:val="center"/>
        <w:rPr/>
      </w:pPr>
      <w:r>
        <w:rPr>
          <w:b/>
          <w:bCs/>
          <w:lang w:eastAsia="zh-CN"/>
        </w:rPr>
        <w:t>СОБРАНИЕ ПРЕДСТАВИТЕЛЕЙ СЕЛЬСКОГО ПОСЕЛЕНИЯ  ВЕРХНЕЕ САНЧЕЛЕЕВО МУНИЦИПАЛЬНОГО РАЙОНА СТАВРОПОЛЬСКИЙ</w:t>
      </w:r>
    </w:p>
    <w:p>
      <w:pPr>
        <w:pStyle w:val="Normal"/>
        <w:suppressAutoHyphens w:val="true"/>
        <w:jc w:val="center"/>
        <w:rPr>
          <w:b/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>
      <w:pPr>
        <w:pStyle w:val="Normal"/>
        <w:suppressAutoHyphens w:val="true"/>
        <w:jc w:val="center"/>
        <w:rPr>
          <w:b/>
          <w:b/>
          <w:bCs/>
          <w:lang w:eastAsia="zh-CN"/>
        </w:rPr>
      </w:pPr>
      <w:r>
        <w:rPr>
          <w:b/>
          <w:bCs/>
          <w:lang w:eastAsia="zh-CN"/>
        </w:rPr>
      </w:r>
    </w:p>
    <w:p>
      <w:pPr>
        <w:pStyle w:val="Normal"/>
        <w:tabs>
          <w:tab w:val="clear" w:pos="708"/>
          <w:tab w:val="left" w:pos="4020" w:leader="none"/>
          <w:tab w:val="center" w:pos="4960" w:leader="none"/>
        </w:tabs>
        <w:suppressAutoHyphens w:val="true"/>
        <w:rPr/>
      </w:pPr>
      <w:r>
        <w:rPr>
          <w:b/>
          <w:bCs/>
          <w:lang w:eastAsia="zh-CN"/>
        </w:rPr>
        <w:tab/>
        <w:t xml:space="preserve">   РЕШЕНИЕ  </w:t>
      </w:r>
    </w:p>
    <w:p>
      <w:pPr>
        <w:pStyle w:val="Normal"/>
        <w:tabs>
          <w:tab w:val="clear" w:pos="708"/>
          <w:tab w:val="left" w:pos="4020" w:leader="none"/>
          <w:tab w:val="center" w:pos="4960" w:leader="none"/>
        </w:tabs>
        <w:suppressAutoHyphens w:val="true"/>
        <w:rPr>
          <w:b/>
          <w:b/>
          <w:bCs/>
          <w:lang w:eastAsia="zh-CN"/>
        </w:rPr>
      </w:pPr>
      <w:r>
        <w:rPr>
          <w:b/>
          <w:bCs/>
          <w:lang w:eastAsia="zh-CN"/>
        </w:rPr>
      </w:r>
    </w:p>
    <w:p>
      <w:pPr>
        <w:pStyle w:val="Normal"/>
        <w:tabs>
          <w:tab w:val="clear" w:pos="708"/>
          <w:tab w:val="left" w:pos="4020" w:leader="none"/>
          <w:tab w:val="center" w:pos="4960" w:leader="none"/>
        </w:tabs>
        <w:suppressAutoHyphens w:val="true"/>
        <w:rPr/>
      </w:pPr>
      <w:r>
        <w:rPr>
          <w:bCs/>
          <w:lang w:eastAsia="zh-CN"/>
        </w:rPr>
        <w:t xml:space="preserve">                  </w:t>
      </w:r>
      <w:r>
        <w:rPr>
          <w:bCs/>
          <w:lang w:eastAsia="zh-CN"/>
        </w:rPr>
        <w:t xml:space="preserve">20 </w:t>
      </w:r>
      <w:r>
        <w:rPr>
          <w:bCs/>
          <w:lang w:eastAsia="zh-CN"/>
        </w:rPr>
        <w:t xml:space="preserve">июня 2020 года                                                                                               № </w:t>
      </w:r>
      <w:r>
        <w:rPr>
          <w:bCs/>
          <w:highlight w:val="white"/>
          <w:lang w:eastAsia="zh-CN"/>
        </w:rPr>
        <w:t>204</w:t>
      </w:r>
    </w:p>
    <w:p>
      <w:pPr>
        <w:pStyle w:val="Normal"/>
        <w:suppressAutoHyphens w:val="true"/>
        <w:jc w:val="center"/>
        <w:rPr>
          <w:rFonts w:ascii="Arial" w:hAnsi="Arial" w:cs="Arial"/>
          <w:b/>
          <w:b/>
          <w:bCs/>
          <w:sz w:val="20"/>
          <w:szCs w:val="20"/>
          <w:lang w:eastAsia="zh-CN"/>
        </w:rPr>
      </w:pPr>
      <w:r>
        <w:rPr>
          <w:rFonts w:cs="Arial" w:ascii="Arial" w:hAnsi="Arial"/>
          <w:b/>
          <w:bCs/>
          <w:sz w:val="20"/>
          <w:szCs w:val="20"/>
          <w:lang w:eastAsia="zh-CN"/>
        </w:rPr>
      </w:r>
    </w:p>
    <w:p>
      <w:pPr>
        <w:pStyle w:val="Normal"/>
        <w:tabs>
          <w:tab w:val="clear" w:pos="708"/>
          <w:tab w:val="left" w:pos="915" w:leader="none"/>
        </w:tabs>
        <w:suppressAutoHyphens w:val="true"/>
        <w:rPr>
          <w:rFonts w:ascii="Arial" w:hAnsi="Arial" w:cs="Arial"/>
          <w:b/>
          <w:b/>
          <w:bCs/>
          <w:sz w:val="20"/>
          <w:szCs w:val="20"/>
          <w:lang w:eastAsia="zh-CN"/>
        </w:rPr>
      </w:pPr>
      <w:r>
        <w:rPr>
          <w:rFonts w:eastAsia="Arial" w:cs="Arial" w:ascii="Arial" w:hAnsi="Arial"/>
          <w:b/>
          <w:bCs/>
          <w:sz w:val="20"/>
          <w:szCs w:val="20"/>
          <w:lang w:eastAsia="zh-CN"/>
        </w:rPr>
        <w:t xml:space="preserve">                                                                               </w:t>
      </w:r>
    </w:p>
    <w:p>
      <w:pPr>
        <w:pStyle w:val="Normal"/>
        <w:jc w:val="center"/>
        <w:rPr/>
      </w:pPr>
      <w:r>
        <w:rPr>
          <w:b/>
        </w:rPr>
        <w:t xml:space="preserve">О назначении выборов депутатов Собрания представителей сельского поселения </w:t>
      </w:r>
    </w:p>
    <w:p>
      <w:pPr>
        <w:pStyle w:val="Normal"/>
        <w:jc w:val="center"/>
        <w:rPr/>
      </w:pPr>
      <w:r>
        <w:rPr>
          <w:b/>
        </w:rPr>
        <w:t>Верхнее Санчелеево муниципального района Ставропольский Самарской области</w:t>
      </w:r>
    </w:p>
    <w:p>
      <w:pPr>
        <w:pStyle w:val="Normal"/>
        <w:jc w:val="center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>
          <w:rFonts w:eastAsia="Calibri"/>
        </w:rPr>
        <w:tab/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>
        <w:rPr/>
        <w:t xml:space="preserve">, Уставом сельского поселения </w:t>
      </w:r>
      <w:r>
        <w:rPr>
          <w:highlight w:val="white"/>
        </w:rPr>
        <w:t>Верхнее Санчелеево</w:t>
      </w:r>
      <w:r>
        <w:rPr/>
        <w:t xml:space="preserve"> муниципального района Ставропольский Самарской области, Собрание представителей сельского поселения </w:t>
      </w:r>
      <w:r>
        <w:rPr>
          <w:highlight w:val="white"/>
        </w:rPr>
        <w:t>Верхнее Санчелеево</w:t>
      </w:r>
    </w:p>
    <w:p>
      <w:pPr>
        <w:pStyle w:val="Normal"/>
        <w:jc w:val="center"/>
        <w:rPr>
          <w:b/>
          <w:b/>
        </w:rPr>
      </w:pPr>
      <w:r>
        <w:rPr>
          <w:b/>
        </w:rPr>
        <w:t>РЕШИЛО:</w:t>
      </w:r>
    </w:p>
    <w:p>
      <w:pPr>
        <w:pStyle w:val="Normal"/>
        <w:jc w:val="both"/>
        <w:rPr/>
      </w:pPr>
      <w:r>
        <w:rPr/>
        <w:tab/>
        <w:t>1. Назначить выборы депутатов Собрания представителей сельского поселения Верхнее Санчелеево муниципального района Ставропольский Самарской области четвертого созыва на 13 сентября 2020г.</w:t>
      </w:r>
    </w:p>
    <w:p>
      <w:pPr>
        <w:pStyle w:val="Normal"/>
        <w:widowControl w:val="false"/>
        <w:suppressAutoHyphens w:val="true"/>
        <w:spacing w:lineRule="auto" w:line="276" w:before="120" w:after="0"/>
        <w:ind w:firstLine="709"/>
        <w:jc w:val="both"/>
        <w:rPr/>
      </w:pPr>
      <w:r>
        <w:rPr/>
        <w:t xml:space="preserve">2. Председателю Собрания представителей сельского поселения </w:t>
      </w:r>
      <w:r>
        <w:rPr>
          <w:highlight w:val="white"/>
        </w:rPr>
        <w:t>Верхнее Санчелеево</w:t>
      </w:r>
      <w:r>
        <w:rPr/>
        <w:t xml:space="preserve"> муниципального района Ставропольский опубликовать настоящее Решение в газете «Ставрополь-на-Волге. Официальное опубликование» и на официальном сайте администрации сельского поселения </w:t>
      </w:r>
      <w:r>
        <w:rPr>
          <w:highlight w:val="white"/>
        </w:rPr>
        <w:t xml:space="preserve">Верхнее Санчелеево </w:t>
      </w:r>
      <w:r>
        <w:rPr/>
        <w:t>в сети Интерне</w:t>
      </w:r>
      <w:r>
        <w:rPr>
          <w:highlight w:val="white"/>
        </w:rPr>
        <w:t xml:space="preserve">т: </w:t>
      </w:r>
      <w:hyperlink r:id="rId3">
        <w:r>
          <w:rPr>
            <w:rStyle w:val="Style14"/>
            <w:highlight w:val="white"/>
          </w:rPr>
          <w:t>http://v.sancheleevo.stavrsp.ru</w:t>
        </w:r>
      </w:hyperlink>
      <w:r>
        <w:rPr>
          <w:color w:val="000000"/>
          <w:highlight w:val="white"/>
        </w:rPr>
        <w:t xml:space="preserve"> – в</w:t>
      </w:r>
      <w:r>
        <w:rPr>
          <w:color w:val="000000"/>
        </w:rPr>
        <w:t xml:space="preserve"> срок до 23.06.2020г.</w:t>
      </w:r>
    </w:p>
    <w:p>
      <w:pPr>
        <w:pStyle w:val="Normal"/>
        <w:widowControl w:val="false"/>
        <w:suppressAutoHyphens w:val="true"/>
        <w:spacing w:lineRule="auto" w:line="276" w:before="120" w:after="0"/>
        <w:ind w:firstLine="709"/>
        <w:jc w:val="both"/>
        <w:rPr>
          <w:color w:val="000000"/>
        </w:rPr>
      </w:pPr>
      <w:r>
        <w:rPr>
          <w:color w:val="000000"/>
        </w:rPr>
        <w:t>3. Напра</w:t>
      </w:r>
      <w:bookmarkStart w:id="0" w:name="_GoBack"/>
      <w:bookmarkEnd w:id="0"/>
      <w:r>
        <w:rPr>
          <w:color w:val="000000"/>
        </w:rPr>
        <w:t>вить данное Решение в территориальную избирательную комиссию Ставропольского района Самарской области.</w:t>
      </w:r>
    </w:p>
    <w:p>
      <w:pPr>
        <w:pStyle w:val="Normal"/>
        <w:widowControl w:val="false"/>
        <w:suppressAutoHyphens w:val="true"/>
        <w:spacing w:lineRule="auto" w:line="276" w:before="120" w:after="0"/>
        <w:ind w:firstLine="709"/>
        <w:jc w:val="both"/>
        <w:rPr>
          <w:color w:val="000000"/>
        </w:rPr>
      </w:pPr>
      <w:r>
        <w:rPr>
          <w:color w:val="000000"/>
        </w:rPr>
        <w:t>4. Настоящее Решение вступает в силу после дня его официального опубликования.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Председатель Собрания представителей</w:t>
      </w:r>
    </w:p>
    <w:p>
      <w:pPr>
        <w:pStyle w:val="Normal"/>
        <w:jc w:val="both"/>
        <w:rPr/>
      </w:pPr>
      <w:r>
        <w:rPr/>
        <w:t>сельского поселения</w:t>
      </w:r>
      <w:r>
        <w:rPr>
          <w:highlight w:val="white"/>
        </w:rPr>
        <w:t xml:space="preserve"> Верхнее Санчелеево</w:t>
      </w:r>
      <w:r>
        <w:rPr/>
        <w:t xml:space="preserve"> муниципального района</w:t>
      </w:r>
    </w:p>
    <w:p>
      <w:pPr>
        <w:pStyle w:val="Normal"/>
        <w:jc w:val="both"/>
        <w:rPr/>
      </w:pPr>
      <w:r>
        <w:rPr/>
        <w:t xml:space="preserve">Ставропольский Самарской области                                                                                     </w:t>
      </w:r>
      <w:r>
        <w:rPr>
          <w:highlight w:val="white"/>
        </w:rPr>
        <w:t>Л.Б.Григорович</w:t>
      </w:r>
    </w:p>
    <w:p>
      <w:pPr>
        <w:pStyle w:val="Normal"/>
        <w:jc w:val="both"/>
        <w:rPr>
          <w:highlight w:val="white"/>
        </w:rPr>
      </w:pPr>
      <w:r>
        <w:rPr>
          <w:highlight w:val="white"/>
        </w:rPr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567" w:right="850" w:header="0" w:top="567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7041e7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unhideWhenUsed/>
    <w:rsid w:val="007041e7"/>
    <w:rPr>
      <w:color w:val="0563C1" w:themeColor="hyperlink"/>
      <w:u w:val="single"/>
    </w:rPr>
  </w:style>
  <w:style w:type="character" w:styleId="ListLabel1">
    <w:name w:val="ListLabel 1"/>
    <w:qFormat/>
    <w:rPr/>
  </w:style>
  <w:style w:type="character" w:styleId="ListLabel2">
    <w:name w:val="ListLabel 2"/>
    <w:qFormat/>
    <w:rPr>
      <w:highlight w:val="yellow"/>
    </w:rPr>
  </w:style>
  <w:style w:type="character" w:styleId="ListLabel3">
    <w:name w:val="ListLabel 3"/>
    <w:qFormat/>
    <w:rPr>
      <w:highlight w:val="white"/>
    </w:rPr>
  </w:style>
  <w:style w:type="character" w:styleId="ListLabel4">
    <w:name w:val="ListLabel 4"/>
    <w:qFormat/>
    <w:rPr>
      <w:highlight w:val="white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_________.stavrsp.ru/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Application>LibreOffice/6.1.4.2$Windows_X86_64 LibreOffice_project/9d0f32d1f0b509096fd65e0d4bec26ddd1938fd3</Application>
  <Pages>1</Pages>
  <Words>199</Words>
  <Characters>1641</Characters>
  <CharactersWithSpaces>2275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2020-06-10T05:49:00Z</dcterms:created>
  <dc:creator>Sobr-3</dc:creator>
  <dc:description/>
  <dc:language>ru-RU</dc:language>
  <cp:lastModifiedBy/>
  <cp:lastPrinted>2020-06-10T11:35:46Z</cp:lastPrinted>
  <dcterms:modified xsi:type="dcterms:W3CDTF">2020-06-10T11:38:45Z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