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tabs>
          <w:tab w:val="left" w:pos="-165" w:leader="none"/>
          <w:tab w:val="left" w:pos="60" w:leader="none"/>
        </w:tabs>
        <w:spacing w:lineRule="auto" w:line="276"/>
        <w:ind w:left="5386" w:hanging="5953"/>
        <w:jc w:val="center"/>
        <w:rPr/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"/>
        <w:spacing w:lineRule="auto" w:line="276"/>
        <w:ind w:left="5400" w:hanging="5684"/>
        <w:jc w:val="center"/>
        <w:rPr>
          <w:rFonts w:ascii="Times New Roman" w:hAnsi="Times New Roman" w:cs="Times New Roman"/>
          <w:b w:val="false"/>
          <w:b w:val="false"/>
        </w:rPr>
      </w:pPr>
      <w:r>
        <w:rPr>
          <w:rFonts w:cs="Times New Roman" w:ascii="Times New Roman" w:hAnsi="Times New Roman"/>
          <w:b w:val="false"/>
        </w:rPr>
        <w:t>Российская Федерация</w:t>
      </w:r>
    </w:p>
    <w:p>
      <w:pPr>
        <w:pStyle w:val="1"/>
        <w:spacing w:lineRule="auto" w:line="276"/>
        <w:ind w:left="5400" w:hanging="5684"/>
        <w:jc w:val="center"/>
        <w:rPr>
          <w:rFonts w:ascii="Times New Roman" w:hAnsi="Times New Roman" w:cs="Times New Roman"/>
          <w:b w:val="false"/>
          <w:b w:val="false"/>
        </w:rPr>
      </w:pPr>
      <w:r>
        <w:rPr>
          <w:rFonts w:cs="Times New Roman" w:ascii="Times New Roman" w:hAnsi="Times New Roman"/>
          <w:b w:val="false"/>
        </w:rPr>
        <w:t>Самарская область</w:t>
      </w:r>
    </w:p>
    <w:p>
      <w:pPr>
        <w:pStyle w:val="Normal"/>
        <w:spacing w:before="0" w:after="0"/>
        <w:ind w:left="-964" w:hanging="0"/>
        <w:jc w:val="center"/>
        <w:rPr/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СОБРАНИЕ ПРЕДСТАВИТЕЛЕЙ СЕЛЬСКОГО ПОСЕЛЕНИЯ </w:t>
      </w:r>
    </w:p>
    <w:p>
      <w:pPr>
        <w:pStyle w:val="Normal"/>
        <w:spacing w:before="0" w:after="0"/>
        <w:ind w:left="-964" w:hanging="0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ВЕРХНЕЕ САНЧЕЛЕЕВО МУНИЦИПАЛЬНОГО РАЙОНА </w:t>
      </w:r>
    </w:p>
    <w:p>
      <w:pPr>
        <w:pStyle w:val="Normal"/>
        <w:spacing w:before="0" w:after="0"/>
        <w:ind w:left="-964" w:hanging="0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СТАВРОПОЛЬСКИЙ САМАРСКОЙ ОБЛАСТИ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</w:r>
    </w:p>
    <w:p>
      <w:pPr>
        <w:pStyle w:val="Normal"/>
        <w:spacing w:before="0" w:after="0"/>
        <w:jc w:val="center"/>
        <w:rPr/>
      </w:pPr>
      <w:r>
        <w:rPr>
          <w:rFonts w:ascii="Times New Roman" w:hAnsi="Times New Roman"/>
          <w:b/>
          <w:bCs/>
          <w:sz w:val="24"/>
          <w:szCs w:val="24"/>
        </w:rPr>
        <w:t xml:space="preserve">РЕШЕНИЕ     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outlineLvl w:val="0"/>
        <w:rPr/>
      </w:pPr>
      <w:r>
        <w:rPr>
          <w:rFonts w:ascii="Times New Roman" w:hAnsi="Times New Roman"/>
          <w:sz w:val="24"/>
          <w:szCs w:val="24"/>
        </w:rPr>
        <w:t>от 28 сентября 2018г.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№ 126</w:t>
      </w:r>
      <w:r>
        <w:rPr>
          <w:rFonts w:ascii="Times New Roman" w:hAnsi="Times New Roman"/>
          <w:sz w:val="24"/>
          <w:szCs w:val="24"/>
        </w:rPr>
        <w:t xml:space="preserve">        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-1" w:hanging="0"/>
        <w:jc w:val="center"/>
        <w:rPr/>
      </w:pPr>
      <w:r>
        <w:rPr>
          <w:rFonts w:ascii="Times New Roman" w:hAnsi="Times New Roman"/>
          <w:b/>
          <w:sz w:val="24"/>
          <w:szCs w:val="24"/>
        </w:rPr>
        <w:t xml:space="preserve">«О внесении </w:t>
      </w:r>
      <w:r>
        <w:rPr>
          <w:rStyle w:val="FontStyle38"/>
          <w:b/>
          <w:sz w:val="24"/>
          <w:szCs w:val="24"/>
        </w:rPr>
        <w:t xml:space="preserve">изменений в  решение Собрания представителей сельского поселения Верхнее Санчелеево от 27.12.2017года №100 </w:t>
      </w:r>
      <w:r>
        <w:rPr>
          <w:rStyle w:val="FontStyle38"/>
          <w:rFonts w:ascii="Times New Roman" w:hAnsi="Times New Roman"/>
          <w:b/>
          <w:bCs/>
          <w:sz w:val="24"/>
          <w:szCs w:val="24"/>
        </w:rPr>
        <w:t>«Об утверждении муниципальной программы «Комплексного развития систем коммунальной инфраструктуры в сельском поселении Верхнее Санчелеево муниципального района Ставропольский Самарской области на 2018-2020 годы»»</w:t>
      </w:r>
    </w:p>
    <w:p>
      <w:pPr>
        <w:pStyle w:val="Normal"/>
        <w:spacing w:before="0" w:after="0"/>
        <w:ind w:right="-1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hd w:val="clear" w:color="auto" w:fill="FFFFFF"/>
        <w:spacing w:before="0" w:after="0"/>
        <w:ind w:firstLine="709"/>
        <w:rPr/>
      </w:pPr>
      <w:r>
        <w:rPr>
          <w:rFonts w:ascii="Times New Roman" w:hAnsi="Times New Roman"/>
          <w:bCs/>
          <w:sz w:val="24"/>
          <w:szCs w:val="24"/>
        </w:rPr>
        <w:t xml:space="preserve">Руководствуясь </w:t>
      </w:r>
      <w:r>
        <w:rPr>
          <w:rFonts w:eastAsia="Times New Roman" w:cs="Times New Roman" w:ascii="Times New Roman" w:hAnsi="Times New Roman"/>
          <w:bCs/>
          <w:sz w:val="24"/>
          <w:szCs w:val="24"/>
        </w:rPr>
        <w:t xml:space="preserve">Федеральным законом от 6 октября 2003 года № 131-ФЗ «Об общих принципах организации местного самоуправления в Российской Федерации», постановлением Правительства Российской Федерации от 14 июня 2013 года №502 « Об утверждении требований к программам комплексного развития систем коммунальной инфраструктуры поселений, городских округ, представлением прокуратуры Ставропольского района  Самарской области от 25.05.2018г. № 07-17-2018 «Об устранении нарушений бюджетного  законодательства»,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Собрание представителей </w:t>
      </w:r>
      <w:r>
        <w:rPr>
          <w:rFonts w:ascii="Times New Roman" w:hAnsi="Times New Roman"/>
          <w:bCs/>
          <w:color w:val="010101"/>
          <w:sz w:val="24"/>
          <w:szCs w:val="24"/>
        </w:rPr>
        <w:t xml:space="preserve">сельского поселения Верхнее  Санчелеево </w:t>
      </w:r>
      <w:r>
        <w:rPr>
          <w:rFonts w:ascii="Times New Roman" w:hAnsi="Times New Roman"/>
          <w:bCs/>
          <w:sz w:val="24"/>
          <w:szCs w:val="24"/>
        </w:rPr>
        <w:t>муниципального района  Ставропольский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                                                                                              РЕШИЛО: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>
      <w:pPr>
        <w:pStyle w:val="ListParagraph"/>
        <w:numPr>
          <w:ilvl w:val="0"/>
          <w:numId w:val="1"/>
        </w:numPr>
        <w:shd w:val="clear" w:color="auto" w:fill="FFFFFF"/>
        <w:tabs>
          <w:tab w:val="left" w:pos="883" w:leader="none"/>
        </w:tabs>
        <w:spacing w:before="107" w:after="65"/>
        <w:jc w:val="both"/>
        <w:rPr/>
      </w:pPr>
      <w:r>
        <w:rPr>
          <w:rStyle w:val="FontStyle38"/>
          <w:sz w:val="24"/>
          <w:szCs w:val="24"/>
        </w:rPr>
        <w:t xml:space="preserve">Внести изменения в  решение Собрания представителей сельского поселения Верхнее Санчелеево от 27.12.2017года №100 </w:t>
      </w:r>
      <w:r>
        <w:rPr>
          <w:rStyle w:val="FontStyle38"/>
          <w:rFonts w:ascii="Times New Roman" w:hAnsi="Times New Roman"/>
          <w:b w:val="false"/>
          <w:bCs w:val="false"/>
          <w:sz w:val="24"/>
          <w:szCs w:val="24"/>
        </w:rPr>
        <w:t>«Об утверждении муниципальной программы «Комплексного развития систем коммунальной инфраструктуры в сельском поселении Верхнее Санчелеево муниципального района Ставропольский Самарской области на 2018-2020 годы»»</w:t>
      </w:r>
      <w:r>
        <w:rPr>
          <w:rStyle w:val="FontStyle38"/>
          <w:rFonts w:ascii="Times New Roman" w:hAnsi="Times New Roman"/>
          <w:b w:val="false"/>
          <w:bCs/>
          <w:color w:val="000000"/>
          <w:sz w:val="24"/>
          <w:szCs w:val="24"/>
        </w:rPr>
        <w:t xml:space="preserve"> следующие изменения:</w:t>
      </w:r>
    </w:p>
    <w:p>
      <w:pPr>
        <w:pStyle w:val="ListParagraph"/>
        <w:numPr>
          <w:ilvl w:val="0"/>
          <w:numId w:val="0"/>
        </w:numPr>
        <w:shd w:val="clear" w:color="auto" w:fill="FFFFFF"/>
        <w:tabs>
          <w:tab w:val="left" w:pos="883" w:leader="none"/>
        </w:tabs>
        <w:spacing w:before="50" w:after="8"/>
        <w:ind w:hanging="0"/>
        <w:jc w:val="both"/>
        <w:rPr/>
      </w:pPr>
      <w:r>
        <w:rPr>
          <w:rStyle w:val="FontStyle38"/>
          <w:rFonts w:ascii="Times New Roman" w:hAnsi="Times New Roman"/>
          <w:b w:val="false"/>
          <w:bCs/>
          <w:color w:val="000000"/>
          <w:sz w:val="24"/>
          <w:szCs w:val="24"/>
        </w:rPr>
        <w:t xml:space="preserve">    </w:t>
      </w:r>
      <w:r>
        <w:rPr>
          <w:rStyle w:val="FontStyle38"/>
          <w:rFonts w:ascii="Times New Roman" w:hAnsi="Times New Roman"/>
          <w:b w:val="false"/>
          <w:bCs/>
          <w:color w:val="000000"/>
          <w:sz w:val="24"/>
          <w:szCs w:val="24"/>
        </w:rPr>
        <w:t>пункт 3 программы</w:t>
      </w:r>
      <w:r>
        <w:rPr>
          <w:rStyle w:val="FontStyle38"/>
          <w:rFonts w:ascii="Times New Roman" w:hAnsi="Times New Roman"/>
          <w:b w:val="false"/>
          <w:bCs w:val="false"/>
          <w:color w:val="000000"/>
          <w:sz w:val="24"/>
          <w:szCs w:val="24"/>
        </w:rPr>
        <w:t xml:space="preserve"> «Комплексного развития систем коммунальной инфраструктуры в сельском поселении Верхнее Санчелеево муниципального района Ставропольский Самарской области на 2018-2020 годы</w:t>
      </w:r>
      <w:r>
        <w:rPr>
          <w:rStyle w:val="FontStyle38"/>
          <w:rFonts w:ascii="Times New Roman" w:hAnsi="Times New Roman"/>
          <w:b/>
          <w:bCs/>
          <w:color w:val="000000"/>
          <w:sz w:val="24"/>
          <w:szCs w:val="24"/>
        </w:rPr>
        <w:t xml:space="preserve">» </w:t>
      </w:r>
      <w:r>
        <w:rPr>
          <w:rStyle w:val="FontStyle38"/>
          <w:rFonts w:ascii="Times New Roman" w:hAnsi="Times New Roman"/>
          <w:b w:val="false"/>
          <w:bCs/>
          <w:color w:val="000000"/>
          <w:sz w:val="24"/>
          <w:szCs w:val="24"/>
        </w:rPr>
        <w:t>изложить в следующей редакции:</w:t>
      </w:r>
    </w:p>
    <w:p>
      <w:pPr>
        <w:pStyle w:val="ListParagraph"/>
        <w:numPr>
          <w:ilvl w:val="0"/>
          <w:numId w:val="0"/>
        </w:numPr>
        <w:shd w:val="clear" w:color="auto" w:fill="FFFFFF"/>
        <w:tabs>
          <w:tab w:val="left" w:pos="883" w:leader="none"/>
        </w:tabs>
        <w:spacing w:before="278" w:after="236"/>
        <w:ind w:left="1440" w:hanging="0"/>
        <w:jc w:val="both"/>
        <w:rPr/>
      </w:pPr>
      <w:r>
        <w:rPr/>
      </w:r>
    </w:p>
    <w:p>
      <w:pPr>
        <w:pStyle w:val="ListParagraph"/>
        <w:shd w:val="clear" w:color="auto" w:fill="FFFFFF"/>
        <w:tabs>
          <w:tab w:val="left" w:pos="883" w:leader="none"/>
        </w:tabs>
        <w:spacing w:before="278" w:after="236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shd w:val="clear" w:color="auto" w:fill="FFFFFF"/>
        <w:tabs>
          <w:tab w:val="left" w:pos="883" w:leader="none"/>
        </w:tabs>
        <w:spacing w:before="278" w:after="236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numPr>
          <w:ilvl w:val="0"/>
          <w:numId w:val="0"/>
        </w:numPr>
        <w:ind w:left="1440" w:hanging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ListParagraph"/>
        <w:numPr>
          <w:ilvl w:val="0"/>
          <w:numId w:val="0"/>
        </w:numPr>
        <w:ind w:left="1440" w:hanging="0"/>
        <w:jc w:val="center"/>
        <w:rPr/>
      </w:pPr>
      <w:r>
        <w:rPr>
          <w:rFonts w:ascii="Times New Roman" w:hAnsi="Times New Roman"/>
          <w:b/>
          <w:sz w:val="24"/>
          <w:szCs w:val="24"/>
        </w:rPr>
        <w:t>3. Сроки и источники финансирования Программы</w:t>
      </w:r>
    </w:p>
    <w:p>
      <w:pPr>
        <w:pStyle w:val="Normal"/>
        <w:spacing w:before="0" w:after="0"/>
        <w:ind w:firstLine="709"/>
        <w:jc w:val="both"/>
        <w:rPr/>
      </w:pPr>
      <w:r>
        <w:rPr>
          <w:rFonts w:ascii="Times New Roman" w:hAnsi="Times New Roman"/>
          <w:sz w:val="24"/>
          <w:szCs w:val="24"/>
        </w:rPr>
        <w:t xml:space="preserve">                   </w:t>
      </w:r>
      <w:r>
        <w:rPr>
          <w:rFonts w:ascii="Times New Roman" w:hAnsi="Times New Roman"/>
          <w:sz w:val="24"/>
          <w:szCs w:val="24"/>
        </w:rPr>
        <w:t>Реализация Программы планируется в 2018 – 2020 годах.</w:t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10101" w:type="dxa"/>
        <w:jc w:val="left"/>
        <w:tblInd w:w="-571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866"/>
        <w:gridCol w:w="3685"/>
        <w:gridCol w:w="1920"/>
        <w:gridCol w:w="1433"/>
        <w:gridCol w:w="1197"/>
      </w:tblGrid>
      <w:tr>
        <w:trPr>
          <w:trHeight w:val="240" w:hRule="atLeast"/>
          <w:cantSplit w:val="true"/>
        </w:trPr>
        <w:tc>
          <w:tcPr>
            <w:tcW w:w="1866" w:type="dxa"/>
            <w:vMerge w:val="restar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Мероприятия</w:t>
            </w:r>
          </w:p>
        </w:tc>
        <w:tc>
          <w:tcPr>
            <w:tcW w:w="3685" w:type="dxa"/>
            <w:vMerge w:val="restar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Планируемое значение (тыс. руб.)</w:t>
            </w:r>
          </w:p>
        </w:tc>
      </w:tr>
      <w:tr>
        <w:trPr>
          <w:trHeight w:val="341" w:hRule="atLeast"/>
          <w:cantSplit w:val="true"/>
        </w:trPr>
        <w:tc>
          <w:tcPr>
            <w:tcW w:w="1866" w:type="dxa"/>
            <w:vMerge w:val="continue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Normal"/>
              <w:spacing w:before="0" w:after="200"/>
              <w:rPr/>
            </w:pPr>
            <w:r>
              <w:rPr/>
            </w:r>
          </w:p>
        </w:tc>
        <w:tc>
          <w:tcPr>
            <w:tcW w:w="3685" w:type="dxa"/>
            <w:vMerge w:val="continue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Normal"/>
              <w:spacing w:before="0" w:after="200"/>
              <w:rPr/>
            </w:pPr>
            <w:r>
              <w:rPr/>
            </w:r>
          </w:p>
        </w:tc>
        <w:tc>
          <w:tcPr>
            <w:tcW w:w="19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2018 г.</w:t>
            </w:r>
          </w:p>
        </w:tc>
        <w:tc>
          <w:tcPr>
            <w:tcW w:w="14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2019 г.</w:t>
            </w:r>
          </w:p>
        </w:tc>
        <w:tc>
          <w:tcPr>
            <w:tcW w:w="11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2020 г.</w:t>
            </w:r>
          </w:p>
        </w:tc>
      </w:tr>
      <w:tr>
        <w:trPr>
          <w:trHeight w:val="423" w:hRule="atLeast"/>
          <w:cantSplit w:val="true"/>
        </w:trPr>
        <w:tc>
          <w:tcPr>
            <w:tcW w:w="1866" w:type="dxa"/>
            <w:vMerge w:val="restart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Normal"/>
              <w:spacing w:before="0" w:after="0"/>
              <w:ind w:firstLine="709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</w:r>
          </w:p>
          <w:p>
            <w:pPr>
              <w:pStyle w:val="Normal"/>
              <w:spacing w:before="0" w:after="0"/>
              <w:ind w:firstLine="709"/>
              <w:rPr/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ind w:firstLine="709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92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140</w:t>
            </w:r>
          </w:p>
        </w:tc>
        <w:tc>
          <w:tcPr>
            <w:tcW w:w="143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15" w:hRule="atLeast"/>
          <w:cantSplit w:val="true"/>
        </w:trPr>
        <w:tc>
          <w:tcPr>
            <w:tcW w:w="1866" w:type="dxa"/>
            <w:vMerge w:val="continue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Normal"/>
              <w:spacing w:before="0" w:after="200"/>
              <w:rPr/>
            </w:pPr>
            <w:r>
              <w:rPr/>
            </w:r>
          </w:p>
        </w:tc>
        <w:tc>
          <w:tcPr>
            <w:tcW w:w="3685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spacing w:lineRule="auto" w:line="276"/>
              <w:ind w:firstLine="709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920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3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18" w:hRule="atLeast"/>
          <w:cantSplit w:val="true"/>
        </w:trPr>
        <w:tc>
          <w:tcPr>
            <w:tcW w:w="1866" w:type="dxa"/>
            <w:vMerge w:val="continue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Normal"/>
              <w:spacing w:before="0" w:after="200"/>
              <w:rPr/>
            </w:pPr>
            <w:r>
              <w:rPr/>
            </w:r>
          </w:p>
        </w:tc>
        <w:tc>
          <w:tcPr>
            <w:tcW w:w="368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ind w:firstLine="709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92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3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FFFFFF" w:val="clear"/>
            <w:tcMar>
              <w:left w:w="-7" w:type="dxa"/>
            </w:tcMar>
          </w:tcPr>
          <w:p>
            <w:pPr>
              <w:pStyle w:val="ConsPlusCell"/>
              <w:widowControl/>
              <w:spacing w:lineRule="auto" w:line="276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hd w:val="clear" w:color="auto" w:fill="FFFFFF"/>
        <w:tabs>
          <w:tab w:val="left" w:pos="883" w:leader="none"/>
        </w:tabs>
        <w:spacing w:before="278" w:after="236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tabs>
          <w:tab w:val="left" w:pos="883" w:leader="none"/>
        </w:tabs>
        <w:spacing w:before="278" w:after="236"/>
        <w:jc w:val="both"/>
        <w:rPr/>
      </w:pPr>
      <w:r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«Верхнесанчелеевскийвестник»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r>
        <w:rPr>
          <w:rFonts w:ascii="Times New Roman" w:hAnsi="Times New Roman"/>
          <w:sz w:val="22"/>
          <w:szCs w:val="22"/>
        </w:rPr>
        <w:t>v.sancheleevo.stavrsp.ru.</w:t>
      </w:r>
    </w:p>
    <w:p>
      <w:pPr>
        <w:pStyle w:val="ListParagraph"/>
        <w:shd w:val="clear" w:color="auto" w:fill="FFFFFF"/>
        <w:tabs>
          <w:tab w:val="left" w:pos="883" w:leader="none"/>
        </w:tabs>
        <w:spacing w:before="278" w:after="23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 собрания представителей</w:t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                                                                                               Л.Б.Григорович</w:t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 Верхнее Санчелеево</w:t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     П.В.Чапарин </w:t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shd w:val="clear" w:color="auto" w:fill="FFFFFF"/>
        <w:tabs>
          <w:tab w:val="left" w:pos="883" w:leader="none"/>
        </w:tabs>
        <w:spacing w:before="0" w:after="0"/>
        <w:ind w:left="-28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tabs>
          <w:tab w:val="left" w:pos="6675" w:leader="none"/>
          <w:tab w:val="center" w:pos="7300" w:leader="none"/>
        </w:tabs>
        <w:spacing w:lineRule="auto" w:line="240" w:before="0" w:after="0"/>
        <w:ind w:left="5245" w:hanging="0"/>
        <w:jc w:val="right"/>
        <w:outlineLvl w:val="0"/>
        <w:rPr/>
      </w:pPr>
      <w:r>
        <w:rPr/>
      </w:r>
    </w:p>
    <w:sectPr>
      <w:type w:val="nextPage"/>
      <w:pgSz w:w="11906" w:h="16838"/>
      <w:pgMar w:left="1701" w:right="845" w:header="0" w:top="1134" w:footer="0" w:bottom="113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1"/>
  <w:defaultTabStop w:val="72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00000A"/>
      <w:sz w:val="22"/>
      <w:szCs w:val="22"/>
      <w:lang w:val="ru-RU" w:eastAsia="ru-RU" w:bidi="ar-SA"/>
    </w:rPr>
  </w:style>
  <w:style w:type="paragraph" w:styleId="1">
    <w:name w:val="Heading 1"/>
    <w:basedOn w:val="Normal"/>
    <w:qFormat/>
    <w:pPr>
      <w:keepNext/>
      <w:spacing w:lineRule="auto" w:line="240" w:before="0" w:after="0"/>
      <w:outlineLvl w:val="0"/>
    </w:pPr>
    <w:rPr>
      <w:rFonts w:cs="Calibri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qFormat/>
    <w:rPr>
      <w:rFonts w:ascii="Calibri" w:hAnsi="Calibri" w:eastAsia="Times New Roman" w:cs="Calibri"/>
      <w:b/>
      <w:bCs/>
      <w:sz w:val="24"/>
      <w:szCs w:val="24"/>
      <w:lang w:eastAsia="ru-RU"/>
    </w:rPr>
  </w:style>
  <w:style w:type="character" w:styleId="2" w:customStyle="1">
    <w:name w:val="Основной текст (2)_"/>
    <w:qFormat/>
    <w:rPr>
      <w:highlight w:val="white"/>
    </w:rPr>
  </w:style>
  <w:style w:type="character" w:styleId="12" w:customStyle="1">
    <w:name w:val="Заголовок №1_"/>
    <w:qFormat/>
    <w:rPr>
      <w:sz w:val="27"/>
      <w:szCs w:val="27"/>
      <w:highlight w:val="white"/>
    </w:rPr>
  </w:style>
  <w:style w:type="character" w:styleId="Style13" w:customStyle="1">
    <w:name w:val="Основной текст_"/>
    <w:qFormat/>
    <w:rPr>
      <w:sz w:val="27"/>
      <w:szCs w:val="27"/>
      <w:highlight w:val="white"/>
    </w:rPr>
  </w:style>
  <w:style w:type="character" w:styleId="FontStyle38" w:customStyle="1">
    <w:name w:val="Font Style38"/>
    <w:basedOn w:val="DefaultParagraphFont"/>
    <w:qFormat/>
    <w:rPr>
      <w:rFonts w:ascii="Times New Roman" w:hAnsi="Times New Roman" w:cs="Times New Roman"/>
      <w:sz w:val="22"/>
      <w:szCs w:val="22"/>
    </w:rPr>
  </w:style>
  <w:style w:type="character" w:styleId="13" w:customStyle="1">
    <w:name w:val="Основной текст1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color w:val="000000"/>
      <w:spacing w:val="0"/>
      <w:w w:val="100"/>
      <w:sz w:val="27"/>
      <w:szCs w:val="27"/>
      <w:u w:val="single"/>
      <w:lang w:val="ru-RU"/>
    </w:rPr>
  </w:style>
  <w:style w:type="character" w:styleId="Style14" w:customStyle="1">
    <w:name w:val="Интернет-ссылка"/>
    <w:basedOn w:val="DefaultParagraphFont"/>
    <w:rPr>
      <w:color w:val="0000FF"/>
      <w:u w:val="single"/>
    </w:rPr>
  </w:style>
  <w:style w:type="character" w:styleId="Style15" w:customStyle="1">
    <w:name w:val="Текст выноски Знак"/>
    <w:basedOn w:val="DefaultParagraphFont"/>
    <w:qFormat/>
    <w:rPr>
      <w:rFonts w:ascii="Segoe UI" w:hAnsi="Segoe UI" w:eastAsia="Times New Roman" w:cs="Segoe UI"/>
      <w:sz w:val="18"/>
      <w:szCs w:val="18"/>
      <w:lang w:eastAsia="ru-RU"/>
    </w:rPr>
  </w:style>
  <w:style w:type="character" w:styleId="ListLabel1" w:customStyle="1">
    <w:name w:val="ListLabel 1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2" w:customStyle="1">
    <w:name w:val="ListLabel 2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3" w:customStyle="1">
    <w:name w:val="ListLabel 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5" w:customStyle="1">
    <w:name w:val="ListLabel 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6" w:customStyle="1">
    <w:name w:val="ListLabel 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7" w:customStyle="1">
    <w:name w:val="ListLabel 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8" w:customStyle="1">
    <w:name w:val="ListLabel 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1" w:customStyle="1">
    <w:name w:val="ListLabel 11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12" w:customStyle="1">
    <w:name w:val="ListLabel 1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3" w:customStyle="1">
    <w:name w:val="ListLabel 1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4" w:customStyle="1">
    <w:name w:val="ListLabel 1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5" w:customStyle="1">
    <w:name w:val="ListLabel 1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6" w:customStyle="1">
    <w:name w:val="ListLabel 1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7" w:customStyle="1">
    <w:name w:val="ListLabel 1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8" w:customStyle="1">
    <w:name w:val="ListLabel 1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9" w:customStyle="1">
    <w:name w:val="ListLabel 1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Style16" w:customStyle="1">
    <w:name w:val="Посещённая гиперссылка"/>
    <w:rPr>
      <w:color w:val="800000"/>
      <w:u w:val="single"/>
    </w:rPr>
  </w:style>
  <w:style w:type="character" w:styleId="ListLabel20" w:customStyle="1">
    <w:name w:val="ListLabel 20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21" w:customStyle="1">
    <w:name w:val="ListLabel 21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22" w:customStyle="1">
    <w:name w:val="ListLabel 2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3" w:customStyle="1">
    <w:name w:val="ListLabel 2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4" w:customStyle="1">
    <w:name w:val="ListLabel 2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5" w:customStyle="1">
    <w:name w:val="ListLabel 2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6" w:customStyle="1">
    <w:name w:val="ListLabel 2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7" w:customStyle="1">
    <w:name w:val="ListLabel 2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8" w:customStyle="1">
    <w:name w:val="ListLabel 2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9" w:customStyle="1">
    <w:name w:val="ListLabel 2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30" w:customStyle="1">
    <w:name w:val="ListLabel 30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31" w:customStyle="1">
    <w:name w:val="ListLabel 3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32" w:customStyle="1">
    <w:name w:val="ListLabel 3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33" w:customStyle="1">
    <w:name w:val="ListLabel 3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34" w:customStyle="1">
    <w:name w:val="ListLabel 3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35" w:customStyle="1">
    <w:name w:val="ListLabel 3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36" w:customStyle="1">
    <w:name w:val="ListLabel 3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37" w:customStyle="1">
    <w:name w:val="ListLabel 3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38" w:customStyle="1">
    <w:name w:val="ListLabel 3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39" w:customStyle="1">
    <w:name w:val="ListLabel 39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40" w:customStyle="1">
    <w:name w:val="ListLabel 40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43" w:customStyle="1">
    <w:name w:val="ListLabel 4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44" w:customStyle="1">
    <w:name w:val="ListLabel 4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45" w:customStyle="1">
    <w:name w:val="ListLabel 4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46" w:customStyle="1">
    <w:name w:val="ListLabel 4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47" w:customStyle="1">
    <w:name w:val="ListLabel 4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48" w:customStyle="1">
    <w:name w:val="ListLabel 4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49" w:customStyle="1">
    <w:name w:val="ListLabel 49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50" w:customStyle="1">
    <w:name w:val="ListLabel 5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51" w:customStyle="1">
    <w:name w:val="ListLabel 5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52" w:customStyle="1">
    <w:name w:val="ListLabel 5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53" w:customStyle="1">
    <w:name w:val="ListLabel 5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54" w:customStyle="1">
    <w:name w:val="ListLabel 5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55" w:customStyle="1">
    <w:name w:val="ListLabel 5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56" w:customStyle="1">
    <w:name w:val="ListLabel 5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57" w:customStyle="1">
    <w:name w:val="ListLabel 5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58" w:customStyle="1">
    <w:name w:val="ListLabel 58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59" w:customStyle="1">
    <w:name w:val="ListLabel 59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60" w:customStyle="1">
    <w:name w:val="ListLabel 6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61" w:customStyle="1">
    <w:name w:val="ListLabel 6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62" w:customStyle="1">
    <w:name w:val="ListLabel 6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63" w:customStyle="1">
    <w:name w:val="ListLabel 6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64" w:customStyle="1">
    <w:name w:val="ListLabel 6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65" w:customStyle="1">
    <w:name w:val="ListLabel 6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66" w:customStyle="1">
    <w:name w:val="ListLabel 6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67" w:customStyle="1">
    <w:name w:val="ListLabel 6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68" w:customStyle="1">
    <w:name w:val="ListLabel 68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69" w:customStyle="1">
    <w:name w:val="ListLabel 6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70" w:customStyle="1">
    <w:name w:val="ListLabel 7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71" w:customStyle="1">
    <w:name w:val="ListLabel 7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72" w:customStyle="1">
    <w:name w:val="ListLabel 7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73" w:customStyle="1">
    <w:name w:val="ListLabel 7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74" w:customStyle="1">
    <w:name w:val="ListLabel 7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75" w:customStyle="1">
    <w:name w:val="ListLabel 7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76" w:customStyle="1">
    <w:name w:val="ListLabel 7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77" w:customStyle="1">
    <w:name w:val="ListLabel 77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78" w:customStyle="1">
    <w:name w:val="ListLabel 78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79" w:customStyle="1">
    <w:name w:val="ListLabel 7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80" w:customStyle="1">
    <w:name w:val="ListLabel 8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81" w:customStyle="1">
    <w:name w:val="ListLabel 8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82" w:customStyle="1">
    <w:name w:val="ListLabel 8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83" w:customStyle="1">
    <w:name w:val="ListLabel 8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84" w:customStyle="1">
    <w:name w:val="ListLabel 8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85" w:customStyle="1">
    <w:name w:val="ListLabel 8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86" w:customStyle="1">
    <w:name w:val="ListLabel 8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87" w:customStyle="1">
    <w:name w:val="ListLabel 87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88" w:customStyle="1">
    <w:name w:val="ListLabel 8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89" w:customStyle="1">
    <w:name w:val="ListLabel 8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90" w:customStyle="1">
    <w:name w:val="ListLabel 9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91" w:customStyle="1">
    <w:name w:val="ListLabel 9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92" w:customStyle="1">
    <w:name w:val="ListLabel 9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93" w:customStyle="1">
    <w:name w:val="ListLabel 9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94" w:customStyle="1">
    <w:name w:val="ListLabel 9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95" w:customStyle="1">
    <w:name w:val="ListLabel 9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96" w:customStyle="1">
    <w:name w:val="ListLabel 96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97" w:customStyle="1">
    <w:name w:val="ListLabel 97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98" w:customStyle="1">
    <w:name w:val="ListLabel 9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99" w:customStyle="1">
    <w:name w:val="ListLabel 9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00" w:customStyle="1">
    <w:name w:val="ListLabel 10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01" w:customStyle="1">
    <w:name w:val="ListLabel 10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02" w:customStyle="1">
    <w:name w:val="ListLabel 10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03" w:customStyle="1">
    <w:name w:val="ListLabel 10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04" w:customStyle="1">
    <w:name w:val="ListLabel 10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05" w:customStyle="1">
    <w:name w:val="ListLabel 10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06" w:customStyle="1">
    <w:name w:val="ListLabel 106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107" w:customStyle="1">
    <w:name w:val="ListLabel 10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08" w:customStyle="1">
    <w:name w:val="ListLabel 10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09" w:customStyle="1">
    <w:name w:val="ListLabel 10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10" w:customStyle="1">
    <w:name w:val="ListLabel 11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11" w:customStyle="1">
    <w:name w:val="ListLabel 11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12" w:customStyle="1">
    <w:name w:val="ListLabel 11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13" w:customStyle="1">
    <w:name w:val="ListLabel 11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14" w:customStyle="1">
    <w:name w:val="ListLabel 11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15" w:customStyle="1">
    <w:name w:val="ListLabel 115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116" w:customStyle="1">
    <w:name w:val="ListLabel 116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117" w:customStyle="1">
    <w:name w:val="ListLabel 11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18" w:customStyle="1">
    <w:name w:val="ListLabel 11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19" w:customStyle="1">
    <w:name w:val="ListLabel 11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20" w:customStyle="1">
    <w:name w:val="ListLabel 12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21" w:customStyle="1">
    <w:name w:val="ListLabel 12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22" w:customStyle="1">
    <w:name w:val="ListLabel 12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23" w:customStyle="1">
    <w:name w:val="ListLabel 12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24" w:customStyle="1">
    <w:name w:val="ListLabel 12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25" w:customStyle="1">
    <w:name w:val="ListLabel 125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126" w:customStyle="1">
    <w:name w:val="ListLabel 12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27" w:customStyle="1">
    <w:name w:val="ListLabel 12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28" w:customStyle="1">
    <w:name w:val="ListLabel 12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29" w:customStyle="1">
    <w:name w:val="ListLabel 12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30" w:customStyle="1">
    <w:name w:val="ListLabel 13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31" w:customStyle="1">
    <w:name w:val="ListLabel 13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32" w:customStyle="1">
    <w:name w:val="ListLabel 13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33" w:customStyle="1">
    <w:name w:val="ListLabel 13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34" w:customStyle="1">
    <w:name w:val="ListLabel 134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135" w:customStyle="1">
    <w:name w:val="ListLabel 135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136" w:customStyle="1">
    <w:name w:val="ListLabel 13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37" w:customStyle="1">
    <w:name w:val="ListLabel 13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38" w:customStyle="1">
    <w:name w:val="ListLabel 13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39" w:customStyle="1">
    <w:name w:val="ListLabel 13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40" w:customStyle="1">
    <w:name w:val="ListLabel 14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41" w:customStyle="1">
    <w:name w:val="ListLabel 14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42" w:customStyle="1">
    <w:name w:val="ListLabel 14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43" w:customStyle="1">
    <w:name w:val="ListLabel 14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44" w:customStyle="1">
    <w:name w:val="ListLabel 144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145" w:customStyle="1">
    <w:name w:val="ListLabel 14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46" w:customStyle="1">
    <w:name w:val="ListLabel 14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47" w:customStyle="1">
    <w:name w:val="ListLabel 14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48" w:customStyle="1">
    <w:name w:val="ListLabel 14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49" w:customStyle="1">
    <w:name w:val="ListLabel 14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50" w:customStyle="1">
    <w:name w:val="ListLabel 15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51" w:customStyle="1">
    <w:name w:val="ListLabel 15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52" w:customStyle="1">
    <w:name w:val="ListLabel 15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53" w:customStyle="1">
    <w:name w:val="ListLabel 153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154" w:customStyle="1">
    <w:name w:val="ListLabel 154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155" w:customStyle="1">
    <w:name w:val="ListLabel 15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56" w:customStyle="1">
    <w:name w:val="ListLabel 15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57" w:customStyle="1">
    <w:name w:val="ListLabel 15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58" w:customStyle="1">
    <w:name w:val="ListLabel 15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59" w:customStyle="1">
    <w:name w:val="ListLabel 15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60" w:customStyle="1">
    <w:name w:val="ListLabel 16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61" w:customStyle="1">
    <w:name w:val="ListLabel 16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62" w:customStyle="1">
    <w:name w:val="ListLabel 16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63" w:customStyle="1">
    <w:name w:val="ListLabel 163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164" w:customStyle="1">
    <w:name w:val="ListLabel 16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65" w:customStyle="1">
    <w:name w:val="ListLabel 16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66" w:customStyle="1">
    <w:name w:val="ListLabel 16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67" w:customStyle="1">
    <w:name w:val="ListLabel 16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68" w:customStyle="1">
    <w:name w:val="ListLabel 16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69" w:customStyle="1">
    <w:name w:val="ListLabel 16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70" w:customStyle="1">
    <w:name w:val="ListLabel 17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71" w:customStyle="1">
    <w:name w:val="ListLabel 17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72" w:customStyle="1">
    <w:name w:val="ListLabel 172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173" w:customStyle="1">
    <w:name w:val="ListLabel 173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174" w:customStyle="1">
    <w:name w:val="ListLabel 17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75" w:customStyle="1">
    <w:name w:val="ListLabel 17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76" w:customStyle="1">
    <w:name w:val="ListLabel 17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77" w:customStyle="1">
    <w:name w:val="ListLabel 17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78" w:customStyle="1">
    <w:name w:val="ListLabel 17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79" w:customStyle="1">
    <w:name w:val="ListLabel 17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80" w:customStyle="1">
    <w:name w:val="ListLabel 18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81" w:customStyle="1">
    <w:name w:val="ListLabel 18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82" w:customStyle="1">
    <w:name w:val="ListLabel 182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183" w:customStyle="1">
    <w:name w:val="ListLabel 18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84" w:customStyle="1">
    <w:name w:val="ListLabel 18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85" w:customStyle="1">
    <w:name w:val="ListLabel 18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86" w:customStyle="1">
    <w:name w:val="ListLabel 18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87" w:customStyle="1">
    <w:name w:val="ListLabel 18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88" w:customStyle="1">
    <w:name w:val="ListLabel 18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89" w:customStyle="1">
    <w:name w:val="ListLabel 18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90" w:customStyle="1">
    <w:name w:val="ListLabel 19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91" w:customStyle="1">
    <w:name w:val="ListLabel 191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192" w:customStyle="1">
    <w:name w:val="ListLabel 192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193" w:customStyle="1">
    <w:name w:val="ListLabel 19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94" w:customStyle="1">
    <w:name w:val="ListLabel 19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95" w:customStyle="1">
    <w:name w:val="ListLabel 19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96" w:customStyle="1">
    <w:name w:val="ListLabel 19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97" w:customStyle="1">
    <w:name w:val="ListLabel 19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98" w:customStyle="1">
    <w:name w:val="ListLabel 19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99" w:customStyle="1">
    <w:name w:val="ListLabel 19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00" w:customStyle="1">
    <w:name w:val="ListLabel 20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01" w:customStyle="1">
    <w:name w:val="ListLabel 201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202" w:customStyle="1">
    <w:name w:val="ListLabel 20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03" w:customStyle="1">
    <w:name w:val="ListLabel 20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04" w:customStyle="1">
    <w:name w:val="ListLabel 20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05" w:customStyle="1">
    <w:name w:val="ListLabel 20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06" w:customStyle="1">
    <w:name w:val="ListLabel 20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07" w:customStyle="1">
    <w:name w:val="ListLabel 20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08" w:customStyle="1">
    <w:name w:val="ListLabel 20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09" w:customStyle="1">
    <w:name w:val="ListLabel 20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10">
    <w:name w:val="ListLabel 210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  <w:lang w:val="ru-RU"/>
    </w:rPr>
  </w:style>
  <w:style w:type="character" w:styleId="ListLabel211">
    <w:name w:val="ListLabel 211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212">
    <w:name w:val="ListLabel 21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13">
    <w:name w:val="ListLabel 21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14">
    <w:name w:val="ListLabel 21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15">
    <w:name w:val="ListLabel 21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16">
    <w:name w:val="ListLabel 21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17">
    <w:name w:val="ListLabel 21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18">
    <w:name w:val="ListLabel 21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19">
    <w:name w:val="ListLabel 21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20">
    <w:name w:val="ListLabel 220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7"/>
      <w:u w:val="none"/>
      <w:effect w:val="none"/>
    </w:rPr>
  </w:style>
  <w:style w:type="character" w:styleId="ListLabel221">
    <w:name w:val="ListLabel 22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22">
    <w:name w:val="ListLabel 22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23">
    <w:name w:val="ListLabel 22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24">
    <w:name w:val="ListLabel 22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25">
    <w:name w:val="ListLabel 22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26">
    <w:name w:val="ListLabel 22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27">
    <w:name w:val="ListLabel 22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28">
    <w:name w:val="ListLabel 22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paragraph" w:styleId="Style17" w:customStyle="1">
    <w:name w:val="Заголовок"/>
    <w:basedOn w:val="Normal"/>
    <w:next w:val="Style18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88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ConsPlusTitle" w:customStyle="1">
    <w:name w:val="ConsPlusTitle"/>
    <w:qFormat/>
    <w:pPr>
      <w:widowControl w:val="false"/>
      <w:bidi w:val="0"/>
      <w:jc w:val="left"/>
    </w:pPr>
    <w:rPr>
      <w:rFonts w:ascii="Arial" w:hAnsi="Arial" w:eastAsia="Calibri" w:cs="Arial"/>
      <w:b/>
      <w:bCs/>
      <w:color w:val="00000A"/>
      <w:sz w:val="22"/>
      <w:szCs w:val="20"/>
      <w:lang w:val="ru-RU" w:eastAsia="ru-RU" w:bidi="ar-SA"/>
    </w:rPr>
  </w:style>
  <w:style w:type="paragraph" w:styleId="Style81" w:customStyle="1">
    <w:name w:val="Style8"/>
    <w:basedOn w:val="Normal"/>
    <w:qFormat/>
    <w:pPr>
      <w:widowControl w:val="false"/>
      <w:spacing w:lineRule="exact" w:line="278" w:before="0" w:after="0"/>
      <w:ind w:firstLine="240"/>
      <w:jc w:val="both"/>
    </w:pPr>
    <w:rPr>
      <w:rFonts w:ascii="Times New Roman" w:hAnsi="Times New Roman"/>
      <w:sz w:val="24"/>
      <w:szCs w:val="24"/>
    </w:rPr>
  </w:style>
  <w:style w:type="paragraph" w:styleId="21" w:customStyle="1">
    <w:name w:val="Основной текст (2)"/>
    <w:basedOn w:val="Normal"/>
    <w:qFormat/>
    <w:pPr>
      <w:widowControl w:val="false"/>
      <w:shd w:val="clear" w:color="auto" w:fill="FFFFFF"/>
      <w:spacing w:lineRule="exact" w:line="274" w:before="0" w:after="300"/>
      <w:jc w:val="right"/>
    </w:pPr>
    <w:rPr>
      <w:rFonts w:eastAsia="Calibri" w:cs="Tahoma"/>
      <w:b/>
      <w:bCs/>
      <w:lang w:eastAsia="en-US"/>
    </w:rPr>
  </w:style>
  <w:style w:type="paragraph" w:styleId="14" w:customStyle="1">
    <w:name w:val="Заголовок №1"/>
    <w:basedOn w:val="Normal"/>
    <w:qFormat/>
    <w:pPr>
      <w:widowControl w:val="false"/>
      <w:shd w:val="clear" w:color="auto" w:fill="FFFFFF"/>
      <w:spacing w:lineRule="auto" w:line="240" w:before="300" w:after="420"/>
      <w:jc w:val="center"/>
      <w:outlineLvl w:val="0"/>
    </w:pPr>
    <w:rPr>
      <w:rFonts w:eastAsia="Calibri" w:cs="Tahoma"/>
      <w:b/>
      <w:bCs/>
      <w:sz w:val="27"/>
      <w:szCs w:val="27"/>
      <w:lang w:eastAsia="en-US"/>
    </w:rPr>
  </w:style>
  <w:style w:type="paragraph" w:styleId="22" w:customStyle="1">
    <w:name w:val="Основной текст2"/>
    <w:basedOn w:val="Normal"/>
    <w:qFormat/>
    <w:pPr>
      <w:widowControl w:val="false"/>
      <w:shd w:val="clear" w:color="auto" w:fill="FFFFFF"/>
      <w:spacing w:lineRule="exact" w:line="322" w:before="420" w:after="0"/>
      <w:ind w:hanging="360"/>
      <w:jc w:val="both"/>
    </w:pPr>
    <w:rPr>
      <w:rFonts w:eastAsia="Calibri" w:cs="Tahoma"/>
      <w:sz w:val="27"/>
      <w:szCs w:val="27"/>
      <w:lang w:eastAsia="en-US"/>
    </w:rPr>
  </w:style>
  <w:style w:type="paragraph" w:styleId="15" w:customStyle="1">
    <w:name w:val="Абзац списка1"/>
    <w:basedOn w:val="Normal"/>
    <w:qFormat/>
    <w:pPr>
      <w:widowControl w:val="false"/>
      <w:spacing w:lineRule="auto" w:line="240" w:before="0" w:after="0"/>
      <w:ind w:left="720" w:firstLine="720"/>
      <w:contextualSpacing/>
      <w:jc w:val="both"/>
    </w:pPr>
    <w:rPr>
      <w:rFonts w:ascii="Arial" w:hAnsi="Arial" w:eastAsia="Calibri"/>
      <w:sz w:val="20"/>
      <w:szCs w:val="20"/>
    </w:rPr>
  </w:style>
  <w:style w:type="paragraph" w:styleId="ConsPlusNonformat" w:customStyle="1">
    <w:name w:val="ConsPlusNonformat"/>
    <w:qFormat/>
    <w:pPr>
      <w:widowControl w:val="false"/>
      <w:suppressAutoHyphens w:val="true"/>
      <w:bidi w:val="0"/>
      <w:jc w:val="left"/>
    </w:pPr>
    <w:rPr>
      <w:rFonts w:ascii="Courier New" w:hAnsi="Courier New" w:eastAsia="Times New Roman" w:cs="Courier New"/>
      <w:color w:val="00000A"/>
      <w:sz w:val="22"/>
      <w:szCs w:val="20"/>
      <w:lang w:val="ru-RU" w:eastAsia="ar-SA" w:bidi="ar-SA"/>
    </w:rPr>
  </w:style>
  <w:style w:type="paragraph" w:styleId="ConsPlusNormal" w:customStyle="1">
    <w:name w:val="ConsPlusNormal"/>
    <w:qFormat/>
    <w:pPr>
      <w:widowControl w:val="false"/>
      <w:suppressAutoHyphens w:val="true"/>
      <w:bidi w:val="0"/>
      <w:ind w:firstLine="720"/>
      <w:jc w:val="left"/>
    </w:pPr>
    <w:rPr>
      <w:rFonts w:ascii="Arial" w:hAnsi="Arial" w:eastAsia="Arial" w:cs="Arial"/>
      <w:color w:val="00000A"/>
      <w:sz w:val="22"/>
      <w:szCs w:val="20"/>
      <w:lang w:val="ru-RU" w:eastAsia="ar-SA" w:bidi="ar-SA"/>
    </w:rPr>
  </w:style>
  <w:style w:type="paragraph" w:styleId="ConsPlusCell" w:customStyle="1">
    <w:name w:val="ConsPlusCell"/>
    <w:qFormat/>
    <w:pPr>
      <w:widowControl w:val="false"/>
      <w:bidi w:val="0"/>
      <w:jc w:val="left"/>
    </w:pPr>
    <w:rPr>
      <w:rFonts w:ascii="Calibri" w:hAnsi="Calibri" w:eastAsia="Times New Roman" w:cs="Calibri"/>
      <w:color w:val="00000A"/>
      <w:sz w:val="22"/>
      <w:szCs w:val="22"/>
      <w:lang w:val="ru-RU" w:eastAsia="ru-RU" w:bidi="ar-SA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22" w:customStyle="1">
    <w:name w:val="Содержимое таблицы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Application>LibreOffice/5.3.1.2$Windows_X86_64 LibreOffice_project/e80a0e0fd1875e1696614d24c32df0f95f03deb2</Application>
  <Pages>2</Pages>
  <Words>261</Words>
  <Characters>2103</Characters>
  <CharactersWithSpaces>2748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2017-09-15T11:35:00Z</dcterms:created>
  <dc:creator>Администрация</dc:creator>
  <dc:description/>
  <dc:language>ru-RU</dc:language>
  <cp:lastModifiedBy/>
  <cp:lastPrinted>2018-09-25T16:51:40Z</cp:lastPrinted>
  <dcterms:modified xsi:type="dcterms:W3CDTF">2018-09-25T16:52:17Z</dcterms:modified>
  <cp:revision>33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