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before="0" w:after="0"/>
        <w:rPr>
          <w:rFonts w:ascii="Times New Roman" w:hAnsi="Times New Roman" w:eastAsia="Times New Roman" w:cs="Times New Roman"/>
          <w:sz w:val="26"/>
          <w:szCs w:val="26"/>
          <w:lang w:eastAsia="ru-RU"/>
        </w:rPr>
      </w:pPr>
      <w:r>
        <w:rPr>
          <w:rFonts w:eastAsia="Times New Roman" w:cs="Times New Roman" w:ascii="Times New Roman" w:hAnsi="Times New Roman"/>
          <w:sz w:val="26"/>
          <w:szCs w:val="26"/>
          <w:lang w:eastAsia="ru-RU"/>
        </w:rPr>
      </w:r>
    </w:p>
    <w:p>
      <w:pPr>
        <w:pStyle w:val="Normal"/>
        <w:spacing w:lineRule="auto" w:line="240" w:before="0" w:after="0"/>
        <w:rPr>
          <w:rFonts w:ascii="Times New Roman" w:hAnsi="Times New Roman" w:eastAsia="Times New Roman" w:cs="Times New Roman"/>
          <w:sz w:val="26"/>
          <w:szCs w:val="26"/>
          <w:lang w:eastAsia="ru-RU"/>
        </w:rPr>
      </w:pPr>
      <w:r>
        <w:rPr>
          <w:rFonts w:eastAsia="Times New Roman" w:cs="Times New Roman" w:ascii="Times New Roman" w:hAnsi="Times New Roman"/>
          <w:sz w:val="26"/>
          <w:szCs w:val="26"/>
          <w:lang w:eastAsia="ru-RU"/>
        </w:rPr>
      </w:r>
    </w:p>
    <w:p>
      <w:pPr>
        <w:pStyle w:val="Normal"/>
        <w:ind w:left="5400" w:hanging="5684"/>
        <w:jc w:val="center"/>
        <w:rPr/>
      </w:pPr>
      <w:r>
        <w:rPr>
          <w:lang w:eastAsia="ru-RU"/>
        </w:rPr>
        <w:t xml:space="preserve">                                                        </w:t>
      </w:r>
      <w:r>
        <w:rPr/>
        <w:drawing>
          <wp:inline distT="0" distB="0" distL="0" distR="0">
            <wp:extent cx="762000" cy="515620"/>
            <wp:effectExtent l="0" t="0" r="0" b="0"/>
            <wp:docPr id="1" name="Рисунок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
                    <pic:cNvPicPr>
                      <a:picLocks noChangeAspect="1" noChangeArrowheads="1"/>
                    </pic:cNvPicPr>
                  </pic:nvPicPr>
                  <pic:blipFill>
                    <a:blip r:embed="rId2"/>
                    <a:srcRect l="-84" t="-68" r="-84" b="-68"/>
                    <a:stretch>
                      <a:fillRect/>
                    </a:stretch>
                  </pic:blipFill>
                  <pic:spPr bwMode="auto">
                    <a:xfrm>
                      <a:off x="0" y="0"/>
                      <a:ext cx="762000" cy="515620"/>
                    </a:xfrm>
                    <a:prstGeom prst="rect">
                      <a:avLst/>
                    </a:prstGeom>
                  </pic:spPr>
                </pic:pic>
              </a:graphicData>
            </a:graphic>
          </wp:inline>
        </w:drawing>
      </w:r>
      <w:r>
        <w:rPr>
          <w:lang w:eastAsia="ru-RU"/>
        </w:rPr>
        <w:t xml:space="preserve">                                           </w:t>
      </w:r>
      <w:r>
        <w:rPr>
          <w:lang w:eastAsia="ru-RU"/>
        </w:rPr>
        <w:tab/>
      </w:r>
      <w:r>
        <w:rPr>
          <w:rFonts w:ascii="Times New Roman" w:hAnsi="Times New Roman"/>
          <w:sz w:val="28"/>
          <w:szCs w:val="28"/>
          <w:lang w:eastAsia="ru-RU"/>
        </w:rPr>
        <w:t xml:space="preserve"> </w:t>
      </w:r>
    </w:p>
    <w:p>
      <w:pPr>
        <w:pStyle w:val="Normal"/>
        <w:spacing w:before="0" w:after="0"/>
        <w:jc w:val="center"/>
        <w:rPr>
          <w:rFonts w:ascii="Times New Roman" w:hAnsi="Times New Roman"/>
        </w:rPr>
      </w:pPr>
      <w:r>
        <w:rPr>
          <w:rFonts w:cs="Times New Roman" w:ascii="Times New Roman" w:hAnsi="Times New Roman"/>
          <w:sz w:val="24"/>
          <w:szCs w:val="24"/>
          <w:lang w:eastAsia="ru-RU"/>
        </w:rPr>
        <w:t xml:space="preserve">Российская Федерация                                                                                                                                                    </w:t>
      </w:r>
    </w:p>
    <w:p>
      <w:pPr>
        <w:pStyle w:val="Normal"/>
        <w:spacing w:before="0" w:after="0"/>
        <w:jc w:val="center"/>
        <w:rPr>
          <w:rFonts w:ascii="Times New Roman" w:hAnsi="Times New Roman"/>
        </w:rPr>
      </w:pPr>
      <w:r>
        <w:rPr>
          <w:rFonts w:cs="Times New Roman" w:ascii="Times New Roman" w:hAnsi="Times New Roman"/>
          <w:sz w:val="24"/>
          <w:szCs w:val="24"/>
          <w:lang w:eastAsia="ru-RU"/>
        </w:rPr>
        <w:t xml:space="preserve">Самарская область </w:t>
      </w:r>
    </w:p>
    <w:p>
      <w:pPr>
        <w:pStyle w:val="Normal"/>
        <w:spacing w:before="0" w:after="0"/>
        <w:jc w:val="center"/>
        <w:rPr>
          <w:rFonts w:ascii="Times New Roman" w:hAnsi="Times New Roman" w:cs="Times New Roman"/>
          <w:sz w:val="24"/>
          <w:szCs w:val="24"/>
          <w:lang w:eastAsia="ru-RU"/>
        </w:rPr>
      </w:pPr>
      <w:r>
        <w:rPr>
          <w:rFonts w:cs="Times New Roman" w:ascii="Times New Roman" w:hAnsi="Times New Roman"/>
          <w:sz w:val="24"/>
          <w:szCs w:val="24"/>
          <w:lang w:eastAsia="ru-RU"/>
        </w:rPr>
      </w:r>
    </w:p>
    <w:p>
      <w:pPr>
        <w:pStyle w:val="ConsPlusTitle"/>
        <w:widowControl/>
        <w:numPr>
          <w:ilvl w:val="0"/>
          <w:numId w:val="0"/>
        </w:numPr>
        <w:jc w:val="center"/>
        <w:outlineLvl w:val="0"/>
        <w:rPr>
          <w:rFonts w:ascii="Times New Roman" w:hAnsi="Times New Roman" w:cs="Times New Roman"/>
          <w:sz w:val="24"/>
          <w:szCs w:val="24"/>
        </w:rPr>
      </w:pPr>
      <w:r>
        <w:rPr>
          <w:rFonts w:cs="Times New Roman" w:ascii="Times New Roman" w:hAnsi="Times New Roman"/>
          <w:sz w:val="24"/>
          <w:szCs w:val="24"/>
        </w:rPr>
        <w:t xml:space="preserve">АДМИНИСТРАЦИЯ  </w:t>
      </w:r>
    </w:p>
    <w:p>
      <w:pPr>
        <w:pStyle w:val="ConsPlusTitle"/>
        <w:widowControl/>
        <w:numPr>
          <w:ilvl w:val="0"/>
          <w:numId w:val="0"/>
        </w:numPr>
        <w:jc w:val="center"/>
        <w:outlineLvl w:val="0"/>
        <w:rPr/>
      </w:pPr>
      <w:r>
        <w:rPr>
          <w:rFonts w:cs="Times New Roman" w:ascii="Times New Roman" w:hAnsi="Times New Roman"/>
          <w:sz w:val="24"/>
          <w:szCs w:val="24"/>
        </w:rPr>
        <w:t xml:space="preserve">СЕЛЬСКОГО ПОСЕЛЕНИЯ </w:t>
      </w:r>
      <w:r>
        <w:rPr>
          <w:rFonts w:cs="Times New Roman" w:ascii="Times New Roman" w:hAnsi="Times New Roman"/>
          <w:sz w:val="24"/>
          <w:szCs w:val="24"/>
        </w:rPr>
        <w:t>ВЕРХНЕЕ САНЧЕЛЕЕВО</w:t>
      </w:r>
    </w:p>
    <w:p>
      <w:pPr>
        <w:pStyle w:val="ConsPlusTitle"/>
        <w:widowControl/>
        <w:numPr>
          <w:ilvl w:val="0"/>
          <w:numId w:val="0"/>
        </w:numPr>
        <w:jc w:val="center"/>
        <w:outlineLvl w:val="0"/>
        <w:rPr>
          <w:rFonts w:ascii="Times New Roman" w:hAnsi="Times New Roman" w:cs="Times New Roman"/>
          <w:sz w:val="24"/>
          <w:szCs w:val="24"/>
        </w:rPr>
      </w:pPr>
      <w:r>
        <w:rPr>
          <w:rFonts w:cs="Times New Roman" w:ascii="Times New Roman" w:hAnsi="Times New Roman"/>
          <w:sz w:val="24"/>
          <w:szCs w:val="24"/>
        </w:rPr>
        <w:t>МУНИЦИПАЛЬНОГО РАЙОНА СТАВРОПОЛЬСКИЙ</w:t>
      </w:r>
    </w:p>
    <w:p>
      <w:pPr>
        <w:pStyle w:val="ConsPlusTitle"/>
        <w:widowControl/>
        <w:rPr/>
      </w:pPr>
      <w:r>
        <w:rPr>
          <w:rFonts w:cs="Times New Roman" w:ascii="Times New Roman" w:hAnsi="Times New Roman"/>
          <w:sz w:val="24"/>
          <w:szCs w:val="24"/>
        </w:rPr>
        <w:t xml:space="preserve">                                                        </w:t>
      </w:r>
      <w:r>
        <w:rPr>
          <w:rFonts w:cs="Times New Roman" w:ascii="Times New Roman" w:hAnsi="Times New Roman"/>
          <w:sz w:val="24"/>
          <w:szCs w:val="24"/>
        </w:rPr>
        <w:t xml:space="preserve">САМАРСКОЙ ОБЛАСТИ                                                                                          </w:t>
      </w:r>
    </w:p>
    <w:p>
      <w:pPr>
        <w:pStyle w:val="ConsPlusTitle"/>
        <w:widowControl/>
        <w:spacing w:lineRule="auto" w:line="360"/>
        <w:jc w:val="center"/>
        <w:rPr>
          <w:rFonts w:ascii="Times New Roman" w:hAnsi="Times New Roman" w:cs="Times New Roman"/>
          <w:b w:val="false"/>
          <w:b w:val="false"/>
          <w:i/>
          <w:i/>
          <w:sz w:val="24"/>
          <w:szCs w:val="24"/>
        </w:rPr>
      </w:pPr>
      <w:r>
        <w:rPr>
          <w:rFonts w:cs="Times New Roman" w:ascii="Times New Roman" w:hAnsi="Times New Roman"/>
          <w:b w:val="false"/>
          <w:i/>
          <w:sz w:val="24"/>
          <w:szCs w:val="24"/>
        </w:rPr>
      </w:r>
    </w:p>
    <w:p>
      <w:pPr>
        <w:pStyle w:val="ConsPlusTitle"/>
        <w:widowControl/>
        <w:spacing w:lineRule="auto" w:line="360"/>
        <w:jc w:val="center"/>
        <w:rPr/>
      </w:pPr>
      <w:r>
        <w:rPr>
          <w:rFonts w:cs="Times New Roman" w:ascii="Times New Roman" w:hAnsi="Times New Roman"/>
          <w:color w:val="000000"/>
          <w:sz w:val="24"/>
          <w:szCs w:val="24"/>
        </w:rPr>
        <w:t>проект_</w:t>
      </w:r>
      <w:r>
        <w:rPr>
          <w:rFonts w:cs="Times New Roman" w:ascii="Times New Roman" w:hAnsi="Times New Roman"/>
          <w:color w:val="000000"/>
          <w:sz w:val="24"/>
          <w:szCs w:val="24"/>
        </w:rPr>
        <w:t xml:space="preserve">ПОСТАНОВЛЕНИЕ  </w:t>
      </w:r>
    </w:p>
    <w:p>
      <w:pPr>
        <w:pStyle w:val="Normal"/>
        <w:spacing w:lineRule="auto" w:line="240" w:before="0" w:after="0"/>
        <w:ind w:firstLine="707"/>
        <w:jc w:val="both"/>
        <w:rPr/>
      </w:pPr>
      <w:r>
        <w:rPr>
          <w:rFonts w:eastAsia="Times New Roman" w:cs="Times New Roman" w:ascii="Times New Roman" w:hAnsi="Times New Roman"/>
          <w:color w:val="000000"/>
          <w:sz w:val="26"/>
          <w:szCs w:val="26"/>
          <w:lang w:eastAsia="ru-RU"/>
        </w:rPr>
        <w:t xml:space="preserve"> </w:t>
      </w:r>
      <w:r>
        <w:rPr>
          <w:rFonts w:eastAsia="Times New Roman" w:cs="Times New Roman" w:ascii="Times New Roman" w:hAnsi="Times New Roman"/>
          <w:color w:val="000000"/>
          <w:sz w:val="26"/>
          <w:szCs w:val="26"/>
          <w:lang w:eastAsia="ru-RU"/>
        </w:rPr>
        <w:t>от _____202</w:t>
      </w:r>
      <w:r>
        <w:rPr>
          <w:rFonts w:eastAsia="Times New Roman" w:cs="Times New Roman" w:ascii="Times New Roman" w:hAnsi="Times New Roman"/>
          <w:color w:val="000000"/>
          <w:sz w:val="26"/>
          <w:szCs w:val="26"/>
          <w:lang w:eastAsia="ru-RU"/>
        </w:rPr>
        <w:t>2</w:t>
      </w:r>
      <w:r>
        <w:rPr>
          <w:rFonts w:eastAsia="Times New Roman" w:cs="Times New Roman" w:ascii="Times New Roman" w:hAnsi="Times New Roman"/>
          <w:color w:val="000000"/>
          <w:sz w:val="26"/>
          <w:szCs w:val="26"/>
          <w:lang w:eastAsia="ru-RU"/>
        </w:rPr>
        <w:t>г.                                                                                       №____</w:t>
      </w:r>
    </w:p>
    <w:p>
      <w:pPr>
        <w:pStyle w:val="Normal"/>
        <w:spacing w:lineRule="auto" w:line="240" w:before="0" w:after="0"/>
        <w:ind w:firstLine="709"/>
        <w:jc w:val="both"/>
        <w:rPr>
          <w:rFonts w:ascii="Times New Roman" w:hAnsi="Times New Roman" w:eastAsia="Times New Roman" w:cs="Times New Roman"/>
          <w:color w:val="000000"/>
          <w:sz w:val="26"/>
          <w:szCs w:val="26"/>
          <w:lang w:eastAsia="ru-RU"/>
        </w:rPr>
      </w:pPr>
      <w:r>
        <w:rPr>
          <w:rFonts w:eastAsia="Times New Roman" w:cs="Times New Roman" w:ascii="Times New Roman" w:hAnsi="Times New Roman"/>
          <w:color w:val="000000"/>
          <w:sz w:val="26"/>
          <w:szCs w:val="26"/>
          <w:lang w:eastAsia="ru-RU"/>
        </w:rPr>
        <w:t xml:space="preserve"> </w:t>
      </w:r>
    </w:p>
    <w:p>
      <w:pPr>
        <w:pStyle w:val="Normal"/>
        <w:spacing w:lineRule="auto" w:line="240" w:before="0" w:after="0"/>
        <w:ind w:firstLine="709"/>
        <w:jc w:val="center"/>
        <w:rPr>
          <w:sz w:val="24"/>
          <w:szCs w:val="24"/>
        </w:rPr>
      </w:pPr>
      <w:r>
        <w:rPr>
          <w:rFonts w:eastAsia="Times New Roman" w:cs="Times New Roman" w:ascii="Times New Roman" w:hAnsi="Times New Roman"/>
          <w:b/>
          <w:bCs/>
          <w:color w:val="000000"/>
          <w:sz w:val="24"/>
          <w:szCs w:val="24"/>
          <w:lang w:eastAsia="ru-RU"/>
        </w:rPr>
        <w:t>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bookmarkStart w:id="0" w:name="_GoBack"/>
      <w:bookmarkEnd w:id="0"/>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pPr>
      <w:r>
        <w:rPr>
          <w:rFonts w:eastAsia="Times New Roman" w:cs="Times New Roman" w:ascii="Times New Roman" w:hAnsi="Times New Roman"/>
          <w:color w:val="000000"/>
          <w:sz w:val="24"/>
          <w:szCs w:val="24"/>
          <w:lang w:eastAsia="ru-RU"/>
        </w:rPr>
        <w:t xml:space="preserve">Руководствуясь Федеральным законом от 27.07.2010 № 210-ФЗ «Об организации предоставления государственных и муниципальных услуг»,  Федеральным законом </w:t>
      </w:r>
      <w:hyperlink r:id="rId3" w:tgtFrame="_blank">
        <w:r>
          <w:rPr>
            <w:rStyle w:val="ListLabel1"/>
            <w:rFonts w:eastAsia="Times New Roman" w:cs="Times New Roman" w:ascii="Times New Roman" w:hAnsi="Times New Roman"/>
            <w:color w:val="000000"/>
            <w:sz w:val="24"/>
            <w:szCs w:val="24"/>
            <w:lang w:eastAsia="ru-RU"/>
          </w:rPr>
          <w:t>от 06.10.2003 № 131-ФЗ</w:t>
        </w:r>
      </w:hyperlink>
      <w:r>
        <w:rPr>
          <w:rFonts w:eastAsia="Times New Roman" w:cs="Times New Roman" w:ascii="Times New Roman" w:hAnsi="Times New Roman"/>
          <w:color w:val="000000"/>
          <w:sz w:val="24"/>
          <w:szCs w:val="24"/>
          <w:lang w:eastAsia="ru-RU"/>
        </w:rPr>
        <w:t xml:space="preserve"> «Об общих принципах организации местного самоуправления в Российской Федерации», Водным кодексом Российской Федерации, </w:t>
      </w:r>
      <w:hyperlink r:id="rId4" w:tgtFrame="_blank">
        <w:r>
          <w:rPr>
            <w:rStyle w:val="ListLabel1"/>
            <w:rFonts w:eastAsia="Times New Roman" w:cs="Times New Roman" w:ascii="Times New Roman" w:hAnsi="Times New Roman"/>
            <w:color w:val="000000"/>
            <w:sz w:val="24"/>
            <w:szCs w:val="24"/>
            <w:lang w:eastAsia="ru-RU"/>
          </w:rPr>
          <w:t>Уставом</w:t>
        </w:r>
      </w:hyperlink>
      <w:r>
        <w:rPr>
          <w:rFonts w:eastAsia="Times New Roman" w:cs="Times New Roman" w:ascii="Times New Roman" w:hAnsi="Times New Roman"/>
          <w:color w:val="000000"/>
          <w:sz w:val="24"/>
          <w:szCs w:val="24"/>
          <w:lang w:eastAsia="ru-RU"/>
        </w:rPr>
        <w:t xml:space="preserve"> сельского  поселения Верхнее Санчелеево  муниципального района Ставропольский Самарской области, в целях повышения качества и доступности предоставляемых муниципальных услуг, администрация сельского поселения Верхнее Санчелеево  муниципального района Ставропольский  Самарской области</w:t>
      </w:r>
    </w:p>
    <w:p>
      <w:pPr>
        <w:pStyle w:val="Normal"/>
        <w:ind w:firstLine="567"/>
        <w:jc w:val="center"/>
        <w:rPr/>
      </w:pPr>
      <w:r>
        <w:rPr>
          <w:rFonts w:ascii="Times New Roman" w:hAnsi="Times New Roman"/>
          <w:sz w:val="28"/>
          <w:szCs w:val="28"/>
        </w:rPr>
        <w:t>ПОСТАНОВЛЯЕТ:</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 Утвердить административный регламент по предоставлению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(прилагается).</w:t>
      </w:r>
    </w:p>
    <w:p>
      <w:pPr>
        <w:pStyle w:val="NoSpacing"/>
        <w:jc w:val="both"/>
        <w:rPr/>
      </w:pPr>
      <w:r>
        <w:rPr>
          <w:color w:val="000000"/>
          <w:sz w:val="24"/>
          <w:szCs w:val="24"/>
        </w:rPr>
        <w:t xml:space="preserve"> </w:t>
      </w:r>
      <w:r>
        <w:rPr>
          <w:rFonts w:ascii="Times New Roman" w:hAnsi="Times New Roman"/>
          <w:color w:val="000000"/>
          <w:sz w:val="24"/>
          <w:szCs w:val="24"/>
        </w:rPr>
        <w:t xml:space="preserve">   </w:t>
      </w:r>
      <w:r>
        <w:rPr>
          <w:rFonts w:ascii="Times New Roman" w:hAnsi="Times New Roman"/>
          <w:color w:val="000000"/>
          <w:sz w:val="24"/>
          <w:szCs w:val="24"/>
        </w:rPr>
        <w:t xml:space="preserve">2. </w:t>
      </w:r>
      <w:r>
        <w:rPr>
          <w:rStyle w:val="Style15"/>
          <w:rFonts w:ascii="Times New Roman" w:hAnsi="Times New Roman"/>
          <w:i w:val="false"/>
          <w:sz w:val="24"/>
          <w:szCs w:val="24"/>
        </w:rPr>
        <w:t xml:space="preserve">Настоящее постановление подлежит официальному опубликованию </w:t>
      </w:r>
      <w:r>
        <w:rPr>
          <w:rFonts w:ascii="Times New Roman" w:hAnsi="Times New Roman"/>
          <w:color w:val="000000"/>
          <w:sz w:val="24"/>
          <w:szCs w:val="24"/>
        </w:rPr>
        <w:t xml:space="preserve">в газете «Вестник  Верхнее Санчелеево» и </w:t>
      </w:r>
      <w:r>
        <w:rPr>
          <w:rFonts w:ascii="Times New Roman" w:hAnsi="Times New Roman"/>
          <w:sz w:val="24"/>
          <w:szCs w:val="24"/>
        </w:rPr>
        <w:t xml:space="preserve">на официальном сайте Администрации сельского поселения Верхнее Санчелеево муниципального района Ставропольский Самарской области в сети «Интернет»  </w:t>
      </w:r>
      <w:r>
        <w:rPr>
          <w:rStyle w:val="Style14"/>
          <w:rFonts w:ascii="Times New Roman" w:hAnsi="Times New Roman"/>
          <w:color w:val="auto"/>
          <w:sz w:val="24"/>
          <w:szCs w:val="24"/>
          <w:u w:val="none"/>
        </w:rPr>
        <w:t>http://v.sancheleevo.stavrsp.ru/</w:t>
      </w:r>
      <w:r>
        <w:rPr>
          <w:rFonts w:ascii="Times New Roman" w:hAnsi="Times New Roman"/>
          <w:sz w:val="24"/>
          <w:szCs w:val="24"/>
        </w:rPr>
        <w:t>.</w:t>
      </w:r>
    </w:p>
    <w:p>
      <w:pPr>
        <w:pStyle w:val="Normal"/>
        <w:widowControl w:val="false"/>
        <w:tabs>
          <w:tab w:val="clear" w:pos="708"/>
          <w:tab w:val="left" w:pos="0" w:leader="none"/>
          <w:tab w:val="left" w:pos="993" w:leader="none"/>
          <w:tab w:val="left" w:pos="9639" w:leader="none"/>
          <w:tab w:val="left" w:pos="10348" w:leader="none"/>
        </w:tabs>
        <w:spacing w:lineRule="auto" w:line="240" w:before="0" w:after="0"/>
        <w:ind w:left="-170" w:right="283" w:hanging="0"/>
        <w:jc w:val="both"/>
        <w:rPr>
          <w:rFonts w:ascii="Times New Roman" w:hAnsi="Times New Roman"/>
          <w:sz w:val="24"/>
          <w:szCs w:val="24"/>
        </w:rPr>
      </w:pPr>
      <w:r>
        <w:rPr>
          <w:rFonts w:eastAsia="Times New Roman" w:cs="Times New Roman" w:ascii="Times New Roman" w:hAnsi="Times New Roman"/>
          <w:sz w:val="24"/>
          <w:szCs w:val="24"/>
        </w:rPr>
        <w:tab/>
        <w:t xml:space="preserve">        </w:t>
      </w:r>
      <w:r>
        <w:rPr>
          <w:rFonts w:cs="Times New Roman" w:ascii="Times New Roman" w:hAnsi="Times New Roman"/>
          <w:sz w:val="24"/>
          <w:szCs w:val="24"/>
        </w:rPr>
        <w:t>3. Контроль за выполнением настоящего постановления оставляю за собой.</w:t>
      </w:r>
    </w:p>
    <w:p>
      <w:pPr>
        <w:pStyle w:val="Normal"/>
        <w:widowControl w:val="false"/>
        <w:tabs>
          <w:tab w:val="clear" w:pos="708"/>
          <w:tab w:val="left" w:pos="0" w:leader="none"/>
          <w:tab w:val="left" w:pos="993" w:leader="none"/>
          <w:tab w:val="left" w:pos="9639" w:leader="none"/>
          <w:tab w:val="left" w:pos="10348" w:leader="none"/>
        </w:tabs>
        <w:spacing w:lineRule="auto" w:line="240" w:before="0" w:after="0"/>
        <w:ind w:right="283" w:hanging="0"/>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tabs>
          <w:tab w:val="clear" w:pos="708"/>
          <w:tab w:val="left" w:pos="0" w:leader="none"/>
          <w:tab w:val="left" w:pos="993" w:leader="none"/>
          <w:tab w:val="left" w:pos="9639" w:leader="none"/>
          <w:tab w:val="left" w:pos="10348" w:leader="none"/>
        </w:tabs>
        <w:spacing w:lineRule="auto" w:line="240" w:before="0" w:after="0"/>
        <w:ind w:left="-170" w:right="283" w:hanging="0"/>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tabs>
          <w:tab w:val="clear" w:pos="708"/>
          <w:tab w:val="left" w:pos="0" w:leader="none"/>
          <w:tab w:val="left" w:pos="993" w:leader="none"/>
          <w:tab w:val="left" w:pos="9639" w:leader="none"/>
          <w:tab w:val="left" w:pos="10348" w:leader="none"/>
        </w:tabs>
        <w:spacing w:lineRule="auto" w:line="240" w:before="0" w:after="0"/>
        <w:ind w:left="-170" w:right="283" w:hanging="0"/>
        <w:jc w:val="both"/>
        <w:rPr>
          <w:rFonts w:ascii="Times New Roman" w:hAnsi="Times New Roman" w:cs="Times New Roman"/>
          <w:sz w:val="24"/>
          <w:szCs w:val="24"/>
        </w:rPr>
      </w:pPr>
      <w:r>
        <w:rPr>
          <w:rFonts w:cs="Times New Roman" w:ascii="Times New Roman" w:hAnsi="Times New Roman"/>
          <w:sz w:val="24"/>
          <w:szCs w:val="24"/>
        </w:rPr>
      </w:r>
    </w:p>
    <w:p>
      <w:pPr>
        <w:pStyle w:val="Normal"/>
        <w:tabs>
          <w:tab w:val="clear" w:pos="708"/>
          <w:tab w:val="left" w:pos="6506" w:leader="none"/>
        </w:tabs>
        <w:spacing w:lineRule="auto" w:line="240" w:before="0" w:after="0"/>
        <w:rPr>
          <w:rFonts w:ascii="Times New Roman" w:hAnsi="Times New Roman"/>
          <w:sz w:val="24"/>
          <w:szCs w:val="24"/>
        </w:rPr>
      </w:pPr>
      <w:r>
        <w:rPr>
          <w:rFonts w:ascii="Times New Roman" w:hAnsi="Times New Roman"/>
          <w:sz w:val="24"/>
          <w:szCs w:val="24"/>
        </w:rPr>
        <w:t>Глава сельского поселения Верхнее Санчелеево</w:t>
      </w:r>
    </w:p>
    <w:p>
      <w:pPr>
        <w:pStyle w:val="Normal"/>
        <w:tabs>
          <w:tab w:val="clear" w:pos="708"/>
          <w:tab w:val="left" w:pos="6506" w:leader="none"/>
        </w:tabs>
        <w:spacing w:lineRule="auto" w:line="240" w:before="0" w:after="0"/>
        <w:rPr>
          <w:rFonts w:ascii="Times New Roman" w:hAnsi="Times New Roman"/>
          <w:sz w:val="24"/>
          <w:szCs w:val="24"/>
        </w:rPr>
      </w:pPr>
      <w:r>
        <w:rPr>
          <w:rFonts w:ascii="Times New Roman" w:hAnsi="Times New Roman"/>
          <w:sz w:val="24"/>
          <w:szCs w:val="24"/>
        </w:rPr>
        <w:t>муниципального района Ставропольский</w:t>
      </w:r>
    </w:p>
    <w:p>
      <w:pPr>
        <w:pStyle w:val="Normal"/>
        <w:spacing w:lineRule="auto" w:line="240" w:before="0" w:after="0"/>
        <w:jc w:val="both"/>
        <w:rPr/>
      </w:pPr>
      <w:r>
        <w:rPr>
          <w:rFonts w:ascii="Times New Roman" w:hAnsi="Times New Roman"/>
          <w:sz w:val="24"/>
          <w:szCs w:val="24"/>
        </w:rPr>
        <w:t xml:space="preserve">Самарской области                                                                                             </w:t>
      </w:r>
      <w:r>
        <w:rPr>
          <w:rFonts w:ascii="Times New Roman" w:hAnsi="Times New Roman"/>
          <w:sz w:val="24"/>
          <w:szCs w:val="24"/>
        </w:rPr>
        <w:t>П</w:t>
      </w:r>
      <w:r>
        <w:rPr>
          <w:rFonts w:eastAsia="Times New Roman" w:cs="Times New Roman" w:ascii="Times New Roman" w:hAnsi="Times New Roman"/>
          <w:sz w:val="24"/>
          <w:szCs w:val="24"/>
          <w:lang w:eastAsia="ru-RU"/>
        </w:rPr>
        <w:t>.</w:t>
      </w:r>
      <w:r>
        <w:rPr>
          <w:rFonts w:eastAsia="Times New Roman" w:cs="Times New Roman" w:ascii="Times New Roman" w:hAnsi="Times New Roman"/>
          <w:sz w:val="24"/>
          <w:szCs w:val="24"/>
          <w:lang w:eastAsia="ru-RU"/>
        </w:rPr>
        <w:t>В</w:t>
      </w:r>
      <w:r>
        <w:rPr>
          <w:rFonts w:eastAsia="Times New Roman" w:cs="Times New Roman" w:ascii="Times New Roman" w:hAnsi="Times New Roman"/>
          <w:sz w:val="24"/>
          <w:szCs w:val="24"/>
          <w:lang w:eastAsia="ru-RU"/>
        </w:rPr>
        <w:t xml:space="preserve">. </w:t>
      </w:r>
      <w:r>
        <w:rPr>
          <w:rFonts w:eastAsia="Times New Roman" w:cs="Times New Roman" w:ascii="Times New Roman" w:hAnsi="Times New Roman"/>
          <w:sz w:val="24"/>
          <w:szCs w:val="24"/>
          <w:lang w:eastAsia="ru-RU"/>
        </w:rPr>
        <w:t>Чапари</w:t>
      </w:r>
      <w:r>
        <w:rPr>
          <w:rFonts w:eastAsia="Times New Roman" w:cs="Times New Roman" w:ascii="Times New Roman" w:hAnsi="Times New Roman"/>
          <w:sz w:val="24"/>
          <w:szCs w:val="24"/>
          <w:lang w:eastAsia="ru-RU"/>
        </w:rPr>
        <w:t>н</w:t>
      </w:r>
    </w:p>
    <w:p>
      <w:pPr>
        <w:pStyle w:val="Normal"/>
        <w:spacing w:lineRule="auto" w:line="240" w:before="0" w:after="0"/>
        <w:jc w:val="both"/>
        <w:rPr>
          <w:rFonts w:ascii="Times New Roman" w:hAnsi="Times New Roman" w:eastAsia="Times New Roman" w:cs="Times New Roman"/>
          <w:color w:val="000000"/>
          <w:lang w:eastAsia="ru-RU"/>
        </w:rPr>
      </w:pPr>
      <w:r>
        <w:rPr>
          <w:rFonts w:eastAsia="Times New Roman" w:cs="Times New Roman" w:ascii="Times New Roman" w:hAnsi="Times New Roman"/>
          <w:color w:val="000000"/>
          <w:lang w:eastAsia="ru-RU"/>
        </w:rPr>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sz w:val="24"/>
          <w:szCs w:val="24"/>
        </w:rPr>
      </w:r>
    </w:p>
    <w:p>
      <w:pPr>
        <w:pStyle w:val="Normal"/>
        <w:spacing w:lineRule="auto" w:line="240" w:before="0" w:after="0"/>
        <w:ind w:firstLine="709"/>
        <w:jc w:val="both"/>
        <w:rPr>
          <w:sz w:val="24"/>
          <w:szCs w:val="24"/>
        </w:rPr>
      </w:pPr>
      <w:r>
        <w:rPr>
          <w:sz w:val="24"/>
          <w:szCs w:val="24"/>
        </w:rPr>
      </w:r>
    </w:p>
    <w:p>
      <w:pPr>
        <w:pStyle w:val="Normal"/>
        <w:spacing w:lineRule="auto" w:line="240" w:before="0" w:after="0"/>
        <w:jc w:val="right"/>
        <w:rPr>
          <w:sz w:val="18"/>
          <w:szCs w:val="18"/>
        </w:rPr>
      </w:pPr>
      <w:r>
        <w:rPr>
          <w:rFonts w:eastAsia="Times New Roman" w:cs="Times New Roman" w:ascii="Times New Roman" w:hAnsi="Times New Roman"/>
          <w:color w:val="000000"/>
          <w:sz w:val="18"/>
          <w:szCs w:val="18"/>
          <w:lang w:eastAsia="ru-RU"/>
        </w:rPr>
        <w:t>Утвержден</w:t>
      </w:r>
    </w:p>
    <w:p>
      <w:pPr>
        <w:pStyle w:val="Normal"/>
        <w:spacing w:lineRule="auto" w:line="240" w:before="0" w:after="0"/>
        <w:ind w:firstLine="709"/>
        <w:jc w:val="right"/>
        <w:rPr>
          <w:sz w:val="18"/>
          <w:szCs w:val="18"/>
        </w:rPr>
      </w:pPr>
      <w:r>
        <w:rPr>
          <w:rFonts w:eastAsia="Times New Roman" w:cs="Times New Roman" w:ascii="Times New Roman" w:hAnsi="Times New Roman"/>
          <w:color w:val="000000"/>
          <w:sz w:val="18"/>
          <w:szCs w:val="18"/>
          <w:lang w:eastAsia="ru-RU"/>
        </w:rPr>
        <w:t>постановлением администрации</w:t>
      </w:r>
    </w:p>
    <w:p>
      <w:pPr>
        <w:pStyle w:val="Normal"/>
        <w:tabs>
          <w:tab w:val="clear" w:pos="708"/>
          <w:tab w:val="left" w:pos="0" w:leader="none"/>
        </w:tabs>
        <w:spacing w:lineRule="auto" w:line="240" w:before="0" w:after="86"/>
        <w:ind w:right="435" w:hanging="0"/>
        <w:jc w:val="right"/>
        <w:rPr>
          <w:rFonts w:ascii="Times New Roman" w:hAnsi="Times New Roman" w:cs="Times New Roman"/>
          <w:bCs/>
          <w:color w:val="000000"/>
          <w:sz w:val="18"/>
          <w:szCs w:val="18"/>
        </w:rPr>
      </w:pPr>
      <w:r>
        <w:rPr>
          <w:rFonts w:cs="Times New Roman" w:ascii="Times New Roman" w:hAnsi="Times New Roman"/>
          <w:bCs/>
          <w:color w:val="000000"/>
          <w:sz w:val="18"/>
          <w:szCs w:val="18"/>
        </w:rPr>
        <w:t xml:space="preserve">          </w:t>
      </w:r>
      <w:r>
        <w:rPr>
          <w:rFonts w:cs="Times New Roman" w:ascii="Times New Roman" w:hAnsi="Times New Roman"/>
          <w:bCs/>
          <w:color w:val="000000"/>
          <w:sz w:val="18"/>
          <w:szCs w:val="18"/>
        </w:rPr>
        <w:t>сельского поселения Верхнее Санчелеево</w:t>
      </w:r>
    </w:p>
    <w:p>
      <w:pPr>
        <w:pStyle w:val="Normal"/>
        <w:tabs>
          <w:tab w:val="clear" w:pos="708"/>
          <w:tab w:val="left" w:pos="0" w:leader="none"/>
        </w:tabs>
        <w:spacing w:lineRule="auto" w:line="240" w:before="0" w:after="86"/>
        <w:ind w:right="435" w:hanging="0"/>
        <w:jc w:val="right"/>
        <w:rPr>
          <w:sz w:val="18"/>
          <w:szCs w:val="18"/>
        </w:rPr>
      </w:pPr>
      <w:r>
        <w:rPr>
          <w:rFonts w:cs="Times New Roman" w:ascii="Times New Roman" w:hAnsi="Times New Roman"/>
          <w:bCs/>
          <w:color w:val="000000"/>
          <w:sz w:val="18"/>
          <w:szCs w:val="18"/>
        </w:rPr>
        <w:t xml:space="preserve">    </w:t>
      </w:r>
      <w:r>
        <w:rPr>
          <w:rFonts w:cs="Times New Roman" w:ascii="Times New Roman" w:hAnsi="Times New Roman"/>
          <w:bCs/>
          <w:color w:val="000000"/>
          <w:sz w:val="18"/>
          <w:szCs w:val="18"/>
        </w:rPr>
        <w:t>муниципального района Ставропольский</w:t>
      </w:r>
    </w:p>
    <w:p>
      <w:pPr>
        <w:pStyle w:val="Normal"/>
        <w:tabs>
          <w:tab w:val="clear" w:pos="708"/>
          <w:tab w:val="left" w:pos="0" w:leader="none"/>
        </w:tabs>
        <w:spacing w:lineRule="auto" w:line="240" w:before="0" w:after="86"/>
        <w:ind w:right="435" w:hanging="0"/>
        <w:jc w:val="right"/>
        <w:rPr>
          <w:sz w:val="18"/>
          <w:szCs w:val="18"/>
        </w:rPr>
      </w:pPr>
      <w:r>
        <w:rPr>
          <w:rFonts w:eastAsia="Times New Roman" w:cs="Times New Roman" w:ascii="Times New Roman" w:hAnsi="Times New Roman"/>
          <w:bCs/>
          <w:color w:val="000000"/>
          <w:sz w:val="18"/>
          <w:szCs w:val="18"/>
          <w:lang w:eastAsia="ru-RU"/>
        </w:rPr>
        <w:t>Самарской области</w:t>
      </w:r>
    </w:p>
    <w:p>
      <w:pPr>
        <w:pStyle w:val="Normal"/>
        <w:spacing w:lineRule="auto" w:line="240" w:before="0" w:after="0"/>
        <w:ind w:firstLine="709"/>
        <w:jc w:val="right"/>
        <w:rPr/>
      </w:pPr>
      <w:r>
        <w:rPr>
          <w:rFonts w:eastAsia="Times New Roman" w:cs="Times New Roman" w:ascii="Times New Roman" w:hAnsi="Times New Roman"/>
          <w:color w:val="000000"/>
          <w:sz w:val="18"/>
          <w:szCs w:val="18"/>
          <w:lang w:eastAsia="ru-RU"/>
        </w:rPr>
        <w:t xml:space="preserve">от   </w:t>
      </w:r>
      <w:r>
        <w:rPr>
          <w:rFonts w:eastAsia="Times New Roman" w:cs="Times New Roman" w:ascii="Times New Roman" w:hAnsi="Times New Roman"/>
          <w:color w:val="000000"/>
          <w:sz w:val="18"/>
          <w:szCs w:val="18"/>
          <w:u w:val="single"/>
          <w:lang w:eastAsia="ru-RU"/>
        </w:rPr>
        <w:t>1_______</w:t>
      </w:r>
      <w:r>
        <w:rPr>
          <w:rFonts w:eastAsia="Times New Roman" w:cs="Times New Roman" w:ascii="Times New Roman" w:hAnsi="Times New Roman"/>
          <w:color w:val="000000"/>
          <w:sz w:val="18"/>
          <w:szCs w:val="18"/>
          <w:lang w:eastAsia="ru-RU"/>
        </w:rPr>
        <w:t xml:space="preserve">  № </w:t>
      </w:r>
      <w:r>
        <w:rPr>
          <w:rFonts w:eastAsia="Times New Roman" w:cs="Times New Roman" w:ascii="Times New Roman" w:hAnsi="Times New Roman"/>
          <w:color w:val="000000"/>
          <w:sz w:val="18"/>
          <w:szCs w:val="18"/>
          <w:u w:val="single"/>
          <w:lang w:eastAsia="ru-RU"/>
        </w:rPr>
        <w:t>___</w:t>
      </w:r>
    </w:p>
    <w:p>
      <w:pPr>
        <w:pStyle w:val="Normal"/>
        <w:spacing w:lineRule="auto" w:line="240" w:before="0" w:after="0"/>
        <w:ind w:firstLine="709"/>
        <w:jc w:val="right"/>
        <w:rPr>
          <w:sz w:val="24"/>
          <w:szCs w:val="24"/>
        </w:rPr>
      </w:pPr>
      <w:r>
        <w:rPr>
          <w:rFonts w:eastAsia="Times New Roman" w:cs="Times New Roman" w:ascii="Times New Roman" w:hAnsi="Times New Roman"/>
          <w:b/>
          <w:color w:val="000000"/>
          <w:sz w:val="24"/>
          <w:szCs w:val="24"/>
          <w:lang w:eastAsia="ru-RU"/>
        </w:rPr>
        <w:t xml:space="preserve"> </w:t>
      </w:r>
    </w:p>
    <w:p>
      <w:pPr>
        <w:pStyle w:val="Normal"/>
        <w:spacing w:lineRule="auto" w:line="240" w:before="0" w:after="0"/>
        <w:ind w:firstLine="709"/>
        <w:jc w:val="center"/>
        <w:rPr>
          <w:rFonts w:ascii="Times New Roman" w:hAnsi="Times New Roman" w:eastAsia="Times New Roman" w:cs="Times New Roman"/>
          <w:b/>
          <w:b/>
          <w:color w:val="000000"/>
          <w:lang w:eastAsia="ru-RU"/>
        </w:rPr>
      </w:pPr>
      <w:r>
        <w:rPr>
          <w:rFonts w:eastAsia="Times New Roman" w:cs="Times New Roman" w:ascii="Times New Roman" w:hAnsi="Times New Roman"/>
          <w:b/>
          <w:color w:val="000000"/>
          <w:lang w:eastAsia="ru-RU"/>
        </w:rPr>
      </w:r>
    </w:p>
    <w:p>
      <w:pPr>
        <w:pStyle w:val="Normal"/>
        <w:spacing w:lineRule="auto" w:line="240" w:before="0" w:after="0"/>
        <w:ind w:firstLine="709"/>
        <w:jc w:val="center"/>
        <w:rPr>
          <w:rFonts w:ascii="Times New Roman" w:hAnsi="Times New Roman" w:eastAsia="Times New Roman" w:cs="Times New Roman"/>
          <w:b/>
          <w:b/>
          <w:color w:val="000000"/>
          <w:lang w:eastAsia="ru-RU"/>
        </w:rPr>
      </w:pPr>
      <w:r>
        <w:rPr>
          <w:rFonts w:eastAsia="Times New Roman" w:cs="Times New Roman" w:ascii="Times New Roman" w:hAnsi="Times New Roman"/>
          <w:b/>
          <w:color w:val="000000"/>
          <w:lang w:eastAsia="ru-RU"/>
        </w:rPr>
      </w:r>
    </w:p>
    <w:p>
      <w:pPr>
        <w:pStyle w:val="Normal"/>
        <w:spacing w:lineRule="auto" w:line="240" w:before="0" w:after="0"/>
        <w:ind w:firstLine="709"/>
        <w:jc w:val="center"/>
        <w:rPr>
          <w:sz w:val="24"/>
          <w:szCs w:val="24"/>
        </w:rPr>
      </w:pPr>
      <w:r>
        <w:rPr>
          <w:rFonts w:eastAsia="Times New Roman" w:cs="Times New Roman" w:ascii="Times New Roman" w:hAnsi="Times New Roman"/>
          <w:b/>
          <w:color w:val="000000"/>
          <w:sz w:val="24"/>
          <w:szCs w:val="24"/>
          <w:lang w:eastAsia="ru-RU"/>
        </w:rPr>
        <w:t>Административный регламент</w:t>
      </w:r>
    </w:p>
    <w:p>
      <w:pPr>
        <w:pStyle w:val="Normal"/>
        <w:spacing w:lineRule="auto" w:line="240" w:before="0" w:after="0"/>
        <w:ind w:firstLine="709"/>
        <w:jc w:val="center"/>
        <w:rPr>
          <w:sz w:val="24"/>
          <w:szCs w:val="24"/>
        </w:rPr>
      </w:pPr>
      <w:r>
        <w:rPr>
          <w:rFonts w:eastAsia="Times New Roman" w:cs="Times New Roman" w:ascii="Times New Roman" w:hAnsi="Times New Roman"/>
          <w:b/>
          <w:color w:val="000000"/>
          <w:sz w:val="24"/>
          <w:szCs w:val="24"/>
          <w:lang w:eastAsia="ru-RU"/>
        </w:rPr>
        <w:t>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pPr>
        <w:pStyle w:val="Normal"/>
        <w:spacing w:lineRule="auto" w:line="240" w:before="0" w:after="0"/>
        <w:ind w:firstLine="709"/>
        <w:jc w:val="center"/>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center"/>
        <w:rPr>
          <w:sz w:val="24"/>
          <w:szCs w:val="24"/>
        </w:rPr>
      </w:pPr>
      <w:r>
        <w:rPr>
          <w:rFonts w:eastAsia="Times New Roman" w:cs="Times New Roman" w:ascii="Times New Roman" w:hAnsi="Times New Roman"/>
          <w:b/>
          <w:color w:val="000000"/>
          <w:sz w:val="24"/>
          <w:szCs w:val="24"/>
          <w:lang w:eastAsia="ru-RU"/>
        </w:rPr>
        <w:t>Раздел 1. Общие положения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1.1. Настоящий административный регламент предоставления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сельского поселения Верхнее Санчелеево   (далее – административный регламент), разработан в целях повышения качества исполнения и доступности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территории  сельского поселения Верхнее Санчелеево, определяет сроки и последовательность действий административных процедур при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1.2. Предоставление муниципальной услуги осуществляется в соответствии со следующими нормативными правовыми актами: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Водным кодексом Российской Федерации;</w:t>
      </w:r>
    </w:p>
    <w:p>
      <w:pPr>
        <w:pStyle w:val="Normal"/>
        <w:spacing w:lineRule="auto" w:line="240" w:before="0" w:after="0"/>
        <w:ind w:firstLine="709"/>
        <w:jc w:val="both"/>
        <w:rPr/>
      </w:pPr>
      <w:r>
        <w:rPr>
          <w:rFonts w:eastAsia="Times New Roman" w:cs="Times New Roman" w:ascii="Times New Roman" w:hAnsi="Times New Roman"/>
          <w:color w:val="000000"/>
          <w:sz w:val="24"/>
          <w:szCs w:val="24"/>
          <w:lang w:eastAsia="ru-RU"/>
        </w:rPr>
        <w:t xml:space="preserve">- Федеральным законом </w:t>
      </w:r>
      <w:hyperlink r:id="rId5" w:tgtFrame="_blank">
        <w:r>
          <w:rPr>
            <w:rStyle w:val="ListLabel1"/>
            <w:rFonts w:eastAsia="Times New Roman" w:cs="Times New Roman" w:ascii="Times New Roman" w:hAnsi="Times New Roman"/>
            <w:color w:val="000000"/>
            <w:sz w:val="24"/>
            <w:szCs w:val="24"/>
            <w:lang w:eastAsia="ru-RU"/>
          </w:rPr>
          <w:t>от 06.10.2003 №131-ФЗ</w:t>
        </w:r>
      </w:hyperlink>
      <w:r>
        <w:rPr>
          <w:rFonts w:eastAsia="Times New Roman" w:cs="Times New Roman" w:ascii="Times New Roman" w:hAnsi="Times New Roman"/>
          <w:color w:val="000000"/>
          <w:sz w:val="24"/>
          <w:szCs w:val="24"/>
          <w:lang w:eastAsia="ru-RU"/>
        </w:rPr>
        <w:t xml:space="preserve"> «Об общих принципах организации местного самоуправления в Российской Федерации;</w:t>
      </w:r>
    </w:p>
    <w:p>
      <w:pPr>
        <w:pStyle w:val="Normal"/>
        <w:spacing w:lineRule="auto" w:line="240" w:before="0" w:after="0"/>
        <w:ind w:firstLine="709"/>
        <w:jc w:val="both"/>
        <w:rPr/>
      </w:pPr>
      <w:r>
        <w:rPr>
          <w:rFonts w:eastAsia="Times New Roman" w:cs="Times New Roman" w:ascii="Times New Roman" w:hAnsi="Times New Roman"/>
          <w:color w:val="000000"/>
          <w:sz w:val="24"/>
          <w:szCs w:val="24"/>
          <w:lang w:eastAsia="ru-RU"/>
        </w:rPr>
        <w:t xml:space="preserve">- Федеральным законом </w:t>
      </w:r>
      <w:hyperlink r:id="rId6" w:tgtFrame="_blank">
        <w:r>
          <w:rPr>
            <w:rStyle w:val="ListLabel1"/>
            <w:rFonts w:eastAsia="Times New Roman" w:cs="Times New Roman" w:ascii="Times New Roman" w:hAnsi="Times New Roman"/>
            <w:color w:val="000000"/>
            <w:sz w:val="24"/>
            <w:szCs w:val="24"/>
            <w:lang w:eastAsia="ru-RU"/>
          </w:rPr>
          <w:t>от 27.07.2010 № 210-ФЗ</w:t>
        </w:r>
      </w:hyperlink>
      <w:r>
        <w:rPr>
          <w:rFonts w:eastAsia="Times New Roman" w:cs="Times New Roman" w:ascii="Times New Roman" w:hAnsi="Times New Roman"/>
          <w:color w:val="000000"/>
          <w:sz w:val="24"/>
          <w:szCs w:val="24"/>
          <w:lang w:eastAsia="ru-RU"/>
        </w:rPr>
        <w:t xml:space="preserve"> «Об организации предоставления государственных и муниципальных услуг»;</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pPr>
        <w:pStyle w:val="Normal"/>
        <w:spacing w:lineRule="auto" w:line="240" w:before="0" w:after="0"/>
        <w:ind w:firstLine="709"/>
        <w:jc w:val="both"/>
        <w:rPr/>
      </w:pPr>
      <w:r>
        <w:rPr>
          <w:rFonts w:eastAsia="Times New Roman" w:cs="Times New Roman" w:ascii="Times New Roman" w:hAnsi="Times New Roman"/>
          <w:color w:val="000000"/>
          <w:sz w:val="24"/>
          <w:szCs w:val="24"/>
          <w:lang w:eastAsia="ru-RU"/>
        </w:rPr>
        <w:t xml:space="preserve">- </w:t>
      </w:r>
      <w:hyperlink r:id="rId7" w:tgtFrame="_blank">
        <w:r>
          <w:rPr>
            <w:rStyle w:val="ListLabel1"/>
            <w:rFonts w:eastAsia="Times New Roman" w:cs="Times New Roman" w:ascii="Times New Roman" w:hAnsi="Times New Roman"/>
            <w:color w:val="000000"/>
            <w:sz w:val="24"/>
            <w:szCs w:val="24"/>
            <w:lang w:eastAsia="ru-RU"/>
          </w:rPr>
          <w:t>Уставом</w:t>
        </w:r>
      </w:hyperlink>
      <w:r>
        <w:rPr>
          <w:rFonts w:eastAsia="Times New Roman" w:cs="Times New Roman" w:ascii="Times New Roman" w:hAnsi="Times New Roman"/>
          <w:color w:val="000000"/>
          <w:sz w:val="24"/>
          <w:szCs w:val="24"/>
          <w:lang w:eastAsia="ru-RU"/>
        </w:rPr>
        <w:t xml:space="preserve"> сельского  поселения Верхнее Санчелеево  муниципального района Ставропольский Самарской области;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1.3. Заявителями, имеющими право на получение муниципальной услуги, являются физические и юридические лица (далее - заявители).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1.4. Информирование о порядке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1.4.1. Информацию о порядке и правилах предоставления муниципальной услуги можно получить по адресу исполнителя муниципальной услуги:</w:t>
      </w:r>
    </w:p>
    <w:p>
      <w:pPr>
        <w:pStyle w:val="Normal"/>
        <w:spacing w:lineRule="auto" w:line="240" w:before="0" w:after="0"/>
        <w:ind w:firstLine="709"/>
        <w:jc w:val="both"/>
        <w:rPr/>
      </w:pPr>
      <w:r>
        <w:rPr>
          <w:rFonts w:eastAsia="Times New Roman" w:cs="Times New Roman" w:ascii="Times New Roman" w:hAnsi="Times New Roman"/>
          <w:color w:val="000000"/>
          <w:sz w:val="24"/>
          <w:szCs w:val="24"/>
          <w:lang w:eastAsia="ru-RU"/>
        </w:rPr>
        <w:t xml:space="preserve"> </w:t>
      </w:r>
      <w:r>
        <w:rPr>
          <w:rFonts w:eastAsia="Times New Roman" w:cs="Times New Roman" w:ascii="Times New Roman" w:hAnsi="Times New Roman"/>
          <w:color w:val="000000"/>
          <w:sz w:val="24"/>
          <w:szCs w:val="24"/>
          <w:lang w:eastAsia="ru-RU"/>
        </w:rPr>
        <w:t>Адрес: 4451</w:t>
      </w:r>
      <w:r>
        <w:rPr>
          <w:rFonts w:eastAsia="Times New Roman" w:cs="Times New Roman" w:ascii="Times New Roman" w:hAnsi="Times New Roman"/>
          <w:color w:val="000000"/>
          <w:sz w:val="24"/>
          <w:szCs w:val="24"/>
          <w:lang w:eastAsia="ru-RU"/>
        </w:rPr>
        <w:t>3</w:t>
      </w:r>
      <w:r>
        <w:rPr>
          <w:rFonts w:eastAsia="Times New Roman" w:cs="Times New Roman" w:ascii="Times New Roman" w:hAnsi="Times New Roman"/>
          <w:color w:val="000000"/>
          <w:sz w:val="24"/>
          <w:szCs w:val="24"/>
          <w:lang w:eastAsia="ru-RU"/>
        </w:rPr>
        <w:t xml:space="preserve">8, Самарская область, Ставропольский район, с.Верхнее Санчелеево, ул. </w:t>
      </w:r>
      <w:r>
        <w:rPr>
          <w:rFonts w:eastAsia="Times New Roman" w:cs="Times New Roman" w:ascii="Times New Roman" w:hAnsi="Times New Roman"/>
          <w:color w:val="000000"/>
          <w:sz w:val="24"/>
          <w:szCs w:val="24"/>
          <w:lang w:eastAsia="ru-RU"/>
        </w:rPr>
        <w:t>Кооперативная</w:t>
      </w:r>
      <w:r>
        <w:rPr>
          <w:rFonts w:eastAsia="Times New Roman" w:cs="Times New Roman" w:ascii="Times New Roman" w:hAnsi="Times New Roman"/>
          <w:color w:val="000000"/>
          <w:sz w:val="24"/>
          <w:szCs w:val="24"/>
          <w:lang w:eastAsia="ru-RU"/>
        </w:rPr>
        <w:t xml:space="preserve">, 41, телефоны </w:t>
      </w:r>
      <w:r>
        <w:rPr>
          <w:rFonts w:eastAsia="Times New Roman" w:cs="Times New Roman" w:ascii="Times New Roman" w:hAnsi="Times New Roman"/>
          <w:bCs/>
          <w:color w:val="000000"/>
          <w:sz w:val="24"/>
          <w:szCs w:val="24"/>
          <w:lang w:eastAsia="ru-RU"/>
        </w:rPr>
        <w:t>8(8482)23</w:t>
      </w:r>
      <w:r>
        <w:rPr>
          <w:rFonts w:eastAsia="Times New Roman" w:cs="Times New Roman" w:ascii="Times New Roman" w:hAnsi="Times New Roman"/>
          <w:bCs/>
          <w:color w:val="000000"/>
          <w:sz w:val="24"/>
          <w:szCs w:val="24"/>
          <w:lang w:eastAsia="ru-RU"/>
        </w:rPr>
        <w:t>3542</w:t>
      </w:r>
      <w:r>
        <w:rPr>
          <w:rFonts w:eastAsia="Times New Roman" w:cs="Times New Roman" w:ascii="Times New Roman" w:hAnsi="Times New Roman"/>
          <w:bCs/>
          <w:color w:val="000000"/>
          <w:sz w:val="24"/>
          <w:szCs w:val="24"/>
          <w:lang w:eastAsia="ru-RU"/>
        </w:rPr>
        <w:t>.</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1.4.2. Информация, предоставляемая заинтересованным лицам о муниципальной услуге, является открытой и общедоступной. Информирование о правилах предоставления муниципальной услуги включает в себя информирование непосредственно по адресу исполнителя муниципальной услуги, а также с использованием средств телефонной, почтовой и электронной связей.</w:t>
      </w:r>
    </w:p>
    <w:p>
      <w:pPr>
        <w:pStyle w:val="Normal"/>
        <w:spacing w:lineRule="auto" w:line="240" w:before="0" w:after="0"/>
        <w:ind w:firstLine="709"/>
        <w:jc w:val="both"/>
        <w:rPr/>
      </w:pPr>
      <w:r>
        <w:rPr>
          <w:rFonts w:eastAsia="Times New Roman" w:cs="Times New Roman" w:ascii="Times New Roman" w:hAnsi="Times New Roman"/>
          <w:color w:val="000000"/>
          <w:sz w:val="24"/>
          <w:szCs w:val="24"/>
          <w:lang w:eastAsia="ru-RU"/>
        </w:rPr>
        <w:t>1.4.3. Адрес официального сайта администрации сельского поселения Верхнее Санчелеево  муниципального района Ставропольский Самарской области  в информационно-телекоммуникационной сети Интернет</w:t>
      </w:r>
      <w:r>
        <w:rPr>
          <w:rStyle w:val="2"/>
          <w:rFonts w:eastAsia="Times New Roman"/>
          <w:color w:val="000000"/>
          <w:sz w:val="24"/>
          <w:szCs w:val="24"/>
          <w:lang w:eastAsia="ru-RU"/>
        </w:rPr>
        <w:t xml:space="preserve"> </w:t>
      </w:r>
      <w:r>
        <w:rPr>
          <w:rStyle w:val="2"/>
          <w:rFonts w:eastAsia="Times New Roman" w:ascii="Times New Roman" w:hAnsi="Times New Roman"/>
          <w:color w:val="000000"/>
          <w:sz w:val="24"/>
          <w:szCs w:val="24"/>
          <w:lang w:eastAsia="ru-RU"/>
        </w:rPr>
        <w:t>http://v.sancheleevo.stavrsp.ru/</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1.4.4. Получение заявителями информации о муниципальной услуге может осуществляться путем индивидуального информирования в устной и письменной форме.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Индивидуальное устное информирование по процедуре предоставления муниципальной услуги осуществляется специалистом исполнителя муниципальной услуги при обращении заявителей лично или по телефону.</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Информация о процедуре представления муниципальной услуги должна предоставляться заявителям оперативно, быть четкой, достоверной, полной.</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При консультировании по телефону специалист, уполномоченный представлять муниципальную услугу по запросу заявителя должен назвать свою фамилию, имя, отчество (последнее при наличии), должность, а затем в вежливой форме четко и подробно проинформировать обратившегося по интересующим вопросам.</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При консультировании посредством индивидуального устного информирования специалист исполнителя муниципальной услуги даёт заявителю полный, точный и понятный ответ на поставленные вопросы. Если специалист, к которому обратился заявитель, не может ответить на вопрос самостоятельно, либо подготовка ответа требует продолжительного времени, специалист, осуществляющий индивидуальное устное информирование, может предложить заявителю обратиться в письменном виде, либо назначить другое удобное для заявителя время для устного информирования.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При консультировании по письменным обращениям заявителю дается четкий и понятный ответ на поставленные вопросы, указываются фамилия, имя, отчество (последнее при наличии), должность и номер телефона исполнителя.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b/>
          <w:color w:val="000000"/>
          <w:sz w:val="24"/>
          <w:szCs w:val="24"/>
          <w:lang w:eastAsia="ru-RU"/>
        </w:rPr>
        <w:t>Раздел 2. Стандарт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 Наименование муниципальной услуги –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2.2. Уполномоченным органом по предоставлению муниципальной услуги является администрация сельского  поселения Верхнее Санчелеево  муниципального района Ставропольский Самарской области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2.3. Результатом предоставления муниципальной услуги является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либо об отказе в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2.4. Срок предоставления муниципальной услуги не должен превышать 15 рабочих дней со дня регистрации заявления о предоставлении муниципальной услуги с приложением всех документов, необходимых для предоставления муниципальной услуги, предусмотренных настоящим административным регламентом.</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2.5 Правовые основания для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Предоставление муниципальной услуги осуществляется в соответствии со следующими нормативными правовыми актами: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Конституцией Российской Федерации;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Водным кодексом Российской Федерации;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Федеральным законом от 06.10.2003 №131-ФЗ «Об общих принципах организации местного самоуправления в Российской Федерации;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Федеральным законом от 27.07.2010 № 210-ФЗ «Об организации предоставления государственных и муниципальных услуг»;</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Уставом сельского  поселения Верхнее Санчелеево  муниципального района Ставропольский Самарской области;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2.6. Перечень документов, необходимых для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К заявлению прилагаются: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заключение территориального органа Федерального агентства по недропользованию об отсутствии твердых полезных ископаемых, не относящихся к общераспространенным полезным ископаемым, по форме согласно приложению 2 к Порядку;</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выписка из ЕГРЮЛ для юридических лиц.</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2.6.3. Копии документов должны быть заверены подписью заявителя с указанием фамилии и инициалов (отчество в инициалах - при наличии) заявителя, а также даты заявления. Листы, составляющие копию одного документа, должны быть пронумерованы и прошиты с указанием количества прошитых листов.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 </w:t>
      </w:r>
      <w:r>
        <w:rPr>
          <w:rFonts w:eastAsia="Times New Roman" w:cs="Times New Roman" w:ascii="Times New Roman" w:hAnsi="Times New Roman"/>
          <w:sz w:val="24"/>
          <w:szCs w:val="24"/>
          <w:lang w:eastAsia="ru-RU"/>
        </w:rPr>
        <w:t>Специалист администрации</w:t>
      </w:r>
      <w:r>
        <w:rPr>
          <w:rFonts w:eastAsia="Times New Roman" w:cs="Times New Roman" w:ascii="Times New Roman" w:hAnsi="Times New Roman"/>
          <w:color w:val="C00000"/>
          <w:sz w:val="24"/>
          <w:szCs w:val="24"/>
          <w:lang w:eastAsia="ru-RU"/>
        </w:rPr>
        <w:t xml:space="preserve"> </w:t>
      </w:r>
      <w:r>
        <w:rPr>
          <w:rFonts w:eastAsia="Times New Roman" w:cs="Times New Roman" w:ascii="Times New Roman" w:hAnsi="Times New Roman"/>
          <w:color w:val="000000"/>
          <w:sz w:val="24"/>
          <w:szCs w:val="24"/>
          <w:lang w:eastAsia="ru-RU"/>
        </w:rPr>
        <w:t xml:space="preserve">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2.7. Исчерпывающий перечень оснований для отказа в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 заявление и приложенные к нему документы не соответствуют требованиям, установленным пунктом 2.6 настоящего административного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 текст заявления о предоставлении муниципальной услуги не поддается прочтению;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2.8 Основания для приостановления предоставления муниципальной услуги не предусмотрены.</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2.9 Исчерпывающий перечень оснований для отказа в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 обращение с запросом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2) недостоверность сведений, содержащихся в заявлении или в приложенных к нему заявителем документах;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3) в случае если, текст заявления не поддается прочтению (при направлении заявления и прилагаемых документов почтовой связью).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 в случае если, заявление содержит вопросы, не подпадающие под действие Административного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2.9. Муниципальная услуга предоставляется бесплатно.</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2.11. Максимальный срок регистрации заявления о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 при направлении заявления и прилагаемых документов посредством почтового отправления или в электронном виде через Единый портал государственных и муниципальных услуг (функций) (далее - Портал), а также через многофункциональные центры - 3 (три) календарных дня;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2) при личном обращении заявителя - в присутствии заявителя в день обращения максимальный срок не должен превышать 15 минут.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мультимедийной информации о порядке предоставления такой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2.12.2. 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2.12.4. На территории, прилегающей к местам предоставления муниципальной услуги, оборудуются места для парковки автотранспортных средств.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На стоянке должно быть не менее 3 машино-мест, из них не менее 10% (но не менее одного машино-места)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установлен опознавательный знак «Инвалид». Указанные места для парковки не должны занимать иные транспортные средства.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Доступ заявителей (в том числе заявителей-инвалидов) к парковочным местам является бесплатным.</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Помещения, в которых предоставляется муниципальная услуга, должны соответствовать санитарно-гигиеническим правилам и нормативам, правилам 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2.12.7. Места для заполнения запросов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2.12.11. 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запросов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2.12.12. 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 осуществляющих свою деятельность на территории сельского  поселения Верхнее Санчелеево  муниципального района Ставропольский Самарской области, меры для обеспечения доступа инвалидов к месту предоставления муниципальной услуги либо, когда это возможно, обеспечить предоставление необходимых муниципальных услуг по месту жительства инвалида или в дистанционном режиме.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2.13. Показателями качества муниципальной услуги являются: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степень удовлетворенности граждан качеством и доступностью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соблюдение установленных нормативных сроков приема заявителя при подаче документов;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соблюдение установленных нормативных сроков приема заявителя при выдаче результата предоставления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соблюдение установленных нормативных сроков предоставления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соблюдение установленных нормативных сроков информирования заявителей об изменении порядка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отсутствие обоснованных жалоб со стороны заявителей на качество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доля заявителей, которым услуга предоставлена в установленный срок;</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снижение максимального срока ожидания в очереди при подаче запроса и получении результата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в уполномоченный орган;</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через МФЦ в уполномоченный орган;</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муниципальных услуг» и Федерального закона от 06.04.2011 № 63-ФЗ «Об электронной подписи».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услугу, по согласованию с Федеральной службой безопасности Российской Федерации модели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2.14.2. Заявителям обеспечивается возможность получения информации о предоставляемой муниципальной услуге на Едином и Региональном портале.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Подача заявителем запроса и иных документов, необходимых для предоставления муниципальной услуги, и прием таких запросов и документов осуществляется в следующем порядке: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для оформления документов посредством сети «Интернет» заявителю необходимо пройти процедуру авторизации на Едином и Региональном портале;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запросов, обращений, заявлений и иных документов (сведений), поступивших с Единого и Регионального портала и (или) через систему межведомственного электронного взаимодействия.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2.14.3. Для заявителей обеспечивается возможность осуществлять с использованием Единого и Регионального портала получение сведений о ходе выполнения запроса о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Сведения о ходе и результате выполнения запроса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2.14.5. МФЦ при обращении заявителя (представителя заявителя)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уполномоченный орган для принятия решения о предоставлении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pPr>
        <w:pStyle w:val="Normal"/>
        <w:spacing w:lineRule="auto" w:line="240" w:before="0" w:after="0"/>
        <w:ind w:firstLine="709"/>
        <w:jc w:val="both"/>
        <w:rPr>
          <w:rFonts w:ascii="Times New Roman" w:hAnsi="Times New Roman" w:eastAsia="Times New Roman" w:cs="Times New Roman"/>
          <w:color w:val="000000"/>
          <w:sz w:val="24"/>
          <w:szCs w:val="24"/>
          <w:lang w:eastAsia="ru-RU"/>
        </w:rPr>
      </w:pPr>
      <w:r>
        <w:rPr>
          <w:rFonts w:eastAsia="Times New Roman" w:cs="Times New Roman" w:ascii="Times New Roman" w:hAnsi="Times New Roman"/>
          <w:color w:val="000000"/>
          <w:sz w:val="24"/>
          <w:szCs w:val="24"/>
          <w:lang w:eastAsia="ru-RU"/>
        </w:rPr>
      </w:r>
    </w:p>
    <w:p>
      <w:pPr>
        <w:pStyle w:val="Normal"/>
        <w:spacing w:lineRule="auto" w:line="240" w:before="0" w:after="0"/>
        <w:ind w:firstLine="709"/>
        <w:jc w:val="both"/>
        <w:rPr>
          <w:sz w:val="24"/>
          <w:szCs w:val="24"/>
        </w:rPr>
      </w:pPr>
      <w:r>
        <w:rPr>
          <w:rFonts w:eastAsia="Times New Roman" w:cs="Times New Roman" w:ascii="Times New Roman" w:hAnsi="Times New Roman"/>
          <w:b/>
          <w:color w:val="000000"/>
          <w:sz w:val="24"/>
          <w:szCs w:val="24"/>
          <w:lang w:eastAsia="ru-RU"/>
        </w:rPr>
        <w:t>Раздел 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3.1. Предоставление муниципальной услуги включает в себя следующие административные процедуры:</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прием и регистрация заявления;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рассмотрение заявления и направление на исполнение;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исполнение заявления, направление уведомления о продлении срока исполнения запроса.</w:t>
      </w:r>
    </w:p>
    <w:p>
      <w:pPr>
        <w:pStyle w:val="Normal"/>
        <w:spacing w:lineRule="auto" w:line="240" w:before="0" w:after="0"/>
        <w:ind w:firstLine="709"/>
        <w:jc w:val="both"/>
        <w:rPr>
          <w:rFonts w:ascii="Times New Roman" w:hAnsi="Times New Roman" w:eastAsia="Times New Roman" w:cs="Times New Roman"/>
          <w:color w:val="000000"/>
          <w:sz w:val="24"/>
          <w:szCs w:val="24"/>
          <w:lang w:eastAsia="ru-RU"/>
        </w:rPr>
      </w:pPr>
      <w:r>
        <w:rPr>
          <w:rFonts w:eastAsia="Times New Roman" w:cs="Times New Roman" w:ascii="Times New Roman" w:hAnsi="Times New Roman"/>
          <w:color w:val="000000"/>
          <w:sz w:val="24"/>
          <w:szCs w:val="24"/>
          <w:lang w:eastAsia="ru-RU"/>
        </w:rPr>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3.2. Прием заявления и приложенных к нему документов, необходимых для получения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Основанием для начала выполнения административной процедуры является предоставление заявителем документов, указанных в пункте 2.6 настоящего административного регламента в уполномоченный орган при личном обращении, почтовым отправлением, в электронной форме по информационным системам общего пользования или через МФЦ.</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Факт подтверждения направления документов по почте лежит на заявителе.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Прием заявления производится в день поступления заявления специалистом администрации сельского  поселения Верхнее Санчелеево  муниципального района Ставропольский Самарской области </w:t>
      </w:r>
      <w:r>
        <w:rPr>
          <w:rFonts w:eastAsia="Times New Roman" w:cs="Times New Roman" w:ascii="Times New Roman" w:hAnsi="Times New Roman"/>
          <w:sz w:val="24"/>
          <w:szCs w:val="24"/>
          <w:lang w:eastAsia="ru-RU"/>
        </w:rPr>
        <w:t>(далее  Администрация).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Датой обращения является день получения и регистрации заявления специалистом  администрации, ответственным за регистрацию заявления и прием прилагаемых к нему документов.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При поступлении заявления и прилагаемых к нему документов специалист администрации , ответственный за регистрацию входящей корреспонденции: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осуществляет прием и регистрацию заявления и документов, лично представленных или направленных по почте заявителем в администрацию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регистрирует заявление в электронной системе документооборота, принятой в администрации , с обязательным сканированием всех представленных документов;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проставляет на заявлении входящую дату и регистрационный номер;</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передает зарегистрированное заявление и документы на резолюцию Главе сельского поселения Верхнее Санчелеево.</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Глава сельского поселения Верхнее Санчелеево рассматривает заявление и назначает ответственного исполнителя путем проставления резолюции на заявлении и направляет заявление и прилагаемые к нему  документы в  </w:t>
      </w:r>
      <w:r>
        <w:rPr>
          <w:rFonts w:eastAsia="Times New Roman" w:cs="Times New Roman" w:ascii="Times New Roman" w:hAnsi="Times New Roman"/>
          <w:sz w:val="24"/>
          <w:szCs w:val="24"/>
          <w:lang w:eastAsia="ru-RU"/>
        </w:rPr>
        <w:t>Администрацию</w:t>
      </w:r>
      <w:r>
        <w:rPr>
          <w:rFonts w:eastAsia="Times New Roman" w:cs="Times New Roman" w:ascii="Times New Roman" w:hAnsi="Times New Roman"/>
          <w:color w:val="000000"/>
          <w:sz w:val="24"/>
          <w:szCs w:val="24"/>
          <w:lang w:eastAsia="ru-RU"/>
        </w:rPr>
        <w:t xml:space="preserve">  для передачи заявления и пакета документов  ответственному за оказание муниципальной услуги, для рассмотрения.</w:t>
      </w:r>
    </w:p>
    <w:p>
      <w:pPr>
        <w:pStyle w:val="Normal"/>
        <w:spacing w:lineRule="auto" w:line="240" w:before="0" w:after="0"/>
        <w:ind w:firstLine="709"/>
        <w:jc w:val="both"/>
        <w:rPr>
          <w:sz w:val="24"/>
          <w:szCs w:val="24"/>
        </w:rPr>
      </w:pPr>
      <w:r>
        <w:rPr>
          <w:rFonts w:eastAsia="Times New Roman" w:cs="Times New Roman" w:ascii="Times New Roman" w:hAnsi="Times New Roman"/>
          <w:sz w:val="24"/>
          <w:szCs w:val="24"/>
          <w:lang w:eastAsia="ru-RU"/>
        </w:rPr>
        <w:t>Специалист  Администрации, ответственный за направление документов, передает все принятые документы с резолюциями, поставленными на заявлении,  специалисту Администрации, ответственному за оказание муниципальной услуги.</w:t>
      </w:r>
      <w:r>
        <w:rPr>
          <w:rFonts w:eastAsia="Times New Roman" w:cs="Times New Roman" w:ascii="Times New Roman" w:hAnsi="Times New Roman"/>
          <w:color w:val="C00000"/>
          <w:sz w:val="24"/>
          <w:szCs w:val="24"/>
          <w:lang w:eastAsia="ru-RU"/>
        </w:rPr>
        <w:t xml:space="preserve"> </w:t>
      </w:r>
      <w:r>
        <w:rPr>
          <w:rFonts w:eastAsia="Times New Roman" w:cs="Times New Roman" w:ascii="Times New Roman" w:hAnsi="Times New Roman"/>
          <w:color w:val="000000"/>
          <w:sz w:val="24"/>
          <w:szCs w:val="24"/>
          <w:lang w:eastAsia="ru-RU"/>
        </w:rPr>
        <w:t>На рассмотрение направляются все документы, представленные заявителем. Направление документов фиксируется специалистом   Администрации.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Пакет документов с резолюциями, поставленными на заявлении, поступает на исполнение специалисту администрации, ответственное за оказание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Результатом исполнения данной административной процедуры является поступление заявление и прилагаемых документов  специалисту администрации, ответственному за оказание муниципальной услуги, для дальнейшей работы.</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Максимальный срок выполнения административной процедуры:</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при личном приеме - не  более 15 минут;</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при поступлении заявления и документов по почте, МФЦ, информационной системе - не позднее следующего рабочего дня с момента поступления в уполномоченный орган.</w:t>
      </w:r>
    </w:p>
    <w:p>
      <w:pPr>
        <w:pStyle w:val="Normal"/>
        <w:spacing w:lineRule="auto" w:line="240" w:before="0" w:after="0"/>
        <w:ind w:firstLine="709"/>
        <w:jc w:val="both"/>
        <w:rPr>
          <w:rFonts w:ascii="Times New Roman" w:hAnsi="Times New Roman" w:eastAsia="Times New Roman" w:cs="Times New Roman"/>
          <w:color w:val="000000"/>
          <w:sz w:val="24"/>
          <w:szCs w:val="24"/>
          <w:lang w:eastAsia="ru-RU"/>
        </w:rPr>
      </w:pPr>
      <w:r>
        <w:rPr>
          <w:rFonts w:eastAsia="Times New Roman" w:cs="Times New Roman" w:ascii="Times New Roman" w:hAnsi="Times New Roman"/>
          <w:color w:val="000000"/>
          <w:sz w:val="24"/>
          <w:szCs w:val="24"/>
          <w:lang w:eastAsia="ru-RU"/>
        </w:rPr>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3.3. Рассмотрение заявления и направление на исполнение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Основанием для начала административной процедуры является регистрация заявления.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Ответственным за исполнение административной процедуры является сотрудник, ответственный за рассмотрение заявления, который накладывает на заявление резолюцию, предписывающую исполнителю осуществить исполнение заявления, и направляет в установленном порядке заявление ответственному исполнителю.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Результатом исполнения административной процедуры является наложение на заявлении резолюции, предписывающей исполнителю осуществить исполнение заявления, и направление заявления на исполнение ответственному исполнителю.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Фиксация результата выполнения административной процедуры осуществляется проставлением на свободной части верхней левой части лицевой стороне первого листа запроса соответствующей резолюции.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Максимальный срок выполнения административной процедуры: 2 рабочих дня.</w:t>
      </w:r>
    </w:p>
    <w:p>
      <w:pPr>
        <w:pStyle w:val="Normal"/>
        <w:spacing w:lineRule="auto" w:line="240" w:before="0" w:after="0"/>
        <w:ind w:firstLine="709"/>
        <w:jc w:val="both"/>
        <w:rPr>
          <w:rFonts w:ascii="Times New Roman" w:hAnsi="Times New Roman" w:eastAsia="Times New Roman" w:cs="Times New Roman"/>
          <w:color w:val="000000"/>
          <w:sz w:val="24"/>
          <w:szCs w:val="24"/>
          <w:lang w:eastAsia="ru-RU"/>
        </w:rPr>
      </w:pPr>
      <w:r>
        <w:rPr>
          <w:rFonts w:eastAsia="Times New Roman" w:cs="Times New Roman" w:ascii="Times New Roman" w:hAnsi="Times New Roman"/>
          <w:color w:val="000000"/>
          <w:sz w:val="24"/>
          <w:szCs w:val="24"/>
          <w:lang w:eastAsia="ru-RU"/>
        </w:rPr>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3.4. Исполнение запроса, направление уведомления о продлении срока исполнения запроса.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Основанием для начала административной процедуры является поступление заявления с резолюцией ответственному исполнителю.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Ответственный сотрудник, осуществляет следующие действия: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При отсутствии оснований, указанных в пункте 2.8.2. настоящего административного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исполняет запрос согласно требованиям Порядка, а именно подготавливает проект постановления Администрации по форме согласно приложению № 6 к Порядку в постановлении Администрации - решении об использовании донного грунта указываются сведения о месте проведения работ, объемах (планируемых объемах) извлекаемого донного грунта, место складирования донных грунтов (кадастровый номер земельного участка), место фактического использования донного грунта для обеспечения муниципальных нужд (кадастровый номер участка) или наименование физического, юридического лица, осуществляющих проведение дноуглубительных и других работ, связанных с изменением дна и берегов водных объектов, в интересах которых будет использован донный грунт.</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в случае невозможности исполнить запрос по причинам, указанным в пункте 2.8.2 настоящего административного регламента, готовит на имя заявителя отказ в предоставлении муниципальной услуги в форме письма Администрации;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После подписания Главой сельского поселения Верхнее Санчелеево  подготовленного документа – постановления Администрации, отказ передается уполномоченному сотруднику для отправки (вручения).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Сотрудник, ответственный за отправку корреспонденции, осуществляет следующие действия: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регистрирует поступившие к отправке документы в порядке регистрации исходящей корреспонденции;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отправляет (вручает) документы заявителю или передает способом, указанным в запросе: лично под роспись, по почте заказным письмом или по информационным системам общего пользования, в случае исполнения запроса в электронном виде.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Заявитель получает результат муниципальной услуги при предъявлении документа, удостоверяющего его личность и  доверенности на представителя заявителя, оформленной в установленном порядке (в случае получения документов уполномоченным представителем заявителя).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Результатом выполнения административной процедуры является отправление (выдача) заявителю результата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номера и даты исходящего документа и отметок об отправке, получении почтового уведомления об отправке и (или) о получении, либо о возврате отправленного ответа или невозможности вручения документа заявителю.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Неполученный заявителем лично под роспись готовый к выдаче ответ, возвращенное почтовое отправление, по истечении 60 дней со дня его регистрации или получения почтового уведомления о невозможности доставки, приобщается к соответствующему номенклатурному делу  архива и выдается заявителю в течение 5 лет при его обращении за результатом муниципальной услуги.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Максимальный срок выполнения административной процедуры: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13 рабочих дней.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ind w:firstLine="540"/>
        <w:jc w:val="both"/>
        <w:rPr>
          <w:sz w:val="24"/>
          <w:szCs w:val="24"/>
        </w:rPr>
      </w:pPr>
      <w:r>
        <w:rPr>
          <w:rFonts w:eastAsia="Times New Roman" w:cs="Times New Roman" w:ascii="Times New Roman" w:hAnsi="Times New Roman"/>
          <w:b/>
          <w:color w:val="000000"/>
          <w:sz w:val="24"/>
          <w:szCs w:val="24"/>
          <w:lang w:eastAsia="ru-RU"/>
        </w:rPr>
        <w:t xml:space="preserve">Раздел 4. Формы контроля </w:t>
      </w:r>
      <w:r>
        <w:rPr>
          <w:rFonts w:eastAsia="Times New Roman" w:cs="Times New Roman" w:ascii="Times New Roman" w:hAnsi="Times New Roman"/>
          <w:b/>
          <w:sz w:val="24"/>
          <w:szCs w:val="24"/>
          <w:lang w:eastAsia="ru-RU"/>
        </w:rPr>
        <w:t>за исполнением административного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4.1. Текущий контроль за соблюдением последовательности действий, определенных административными процедурами по предоставлению муниципальной услуги и принятию обоснованных решений ответственным специалистом администрации, осуществляется Главой  сельского  поселения Верхнее Санчелеево.</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4.2. Текущий контроль осуществляется путем проведения проверок соблюдения и исполнения ответственным специалистом   администрации положений настоящего административного регламента, иных правовых актов.</w:t>
      </w:r>
    </w:p>
    <w:p>
      <w:pPr>
        <w:pStyle w:val="Normal"/>
        <w:spacing w:lineRule="auto" w:line="240" w:before="0" w:after="0"/>
        <w:jc w:val="both"/>
        <w:rPr>
          <w:sz w:val="24"/>
          <w:szCs w:val="24"/>
        </w:rPr>
      </w:pPr>
      <w:r>
        <w:rPr>
          <w:rFonts w:eastAsia="Times New Roman" w:cs="Times New Roman" w:ascii="Times New Roman" w:hAnsi="Times New Roman"/>
          <w:color w:val="000000"/>
          <w:sz w:val="24"/>
          <w:szCs w:val="24"/>
          <w:lang w:eastAsia="ru-RU"/>
        </w:rPr>
        <w:t xml:space="preserve">   </w:t>
      </w:r>
      <w:r>
        <w:rPr>
          <w:rFonts w:eastAsia="Times New Roman" w:cs="Times New Roman" w:ascii="Times New Roman" w:hAnsi="Times New Roman"/>
          <w:color w:val="000000"/>
          <w:sz w:val="24"/>
          <w:szCs w:val="24"/>
          <w:lang w:eastAsia="ru-RU"/>
        </w:rPr>
        <w:t>4.3. Должностные лица, муниципальные служащие, участвующие в предоставлении муниципальной услуги, руководствуются положениями настоящего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4.4. В должностных регламентах должностных лиц, участвующих в предоставлении муниципальной услуги, осуществляющих функции по предоставлению муниципальной услуги, устанавливаются должностные обязанности, ответственность, требования к знаниям и квалификации специалистов.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4.5. Должностные лица органов, участвующих в предоставлении муниципальной услуги, несут персональную ответственность за исполнение административных процедур и соблюдение сроков, установленных настоящим Регламентом. При предоставлении муниципальной услуги гражданину гарантируется право на получение информации о своих правах, обязанностях и условиях оказания муниципальной услуги; защиту сведений о персональных данных; уважительное отношение со стороны должностных лиц.</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4.6. Контроль за полнотой и качеством предоставления муниципальной услуги включает в себя проведение проверок, выявление и устранение нарушений прав заявителей при предоставлении муниципальной услуги, рассмотрение, принятие решений и подготовку ответов на обращения заявителей по предоставлению муниципальной услуги, содержащие жалобы на решения, действия (бездействие) ответственного специалиста  администрации.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В рамках контроля соблюдения порядка обращений проводится анализ содержания поступающих обращений, принимаются меры по своевременному выявлению и устранению причин нарушения прав, свобод и законных интересов заявителей.</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4.7. По результатам проведенных проверок, в случае выявления нарушений прав заявителей по предоставлению муниципальной услуги, осуществляется привлечение виновных лиц к дисциплинарной ответственности в соответствии с действующим законодательством Российской Федерации.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4.8. Все должностные лица,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 указанных в административном регламенте.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b/>
          <w:color w:val="000000"/>
          <w:sz w:val="24"/>
          <w:szCs w:val="24"/>
          <w:lang w:eastAsia="ru-RU"/>
        </w:rPr>
        <w:t>Раздел 5. Досудебный (внесудебный) порядок обжалования решений и действий (бездействия) органа, предоставляющего муниципальную услугу, а также должностных лиц, муниципальных служащих</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5.1.1. 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Жалобы на решения и действия (бездействие) работника многофункционального центра подаются руководителю этого многофункционального центра.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5.1.3. 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5.1.4. Жалоба должна содержать:</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5.2. Предмет досудебного (внесудебного) обжалования.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Предметом досудебного (внесудебного) обжалования являются в том числе:</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нарушение срока регистрации запроса о предоставлении муниципальной услуги, запроса, указанного в статье 15.1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нарушение срока или порядка выдачи документов по результатам предоставления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5.4. Заявитель имеет право на получение информации и документов, необходимых для обоснования и рассмотрения жалобы.</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5.5. Сроки рассмотрения жалобы.</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5.5.1. 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5.6. Результат досудебного (внесудебного) обжалования.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5.6.1. По результатам рассмотрения жалобы принимается одно из следующих решений:</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2) в удовлетворении жалобы отказывается.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5.6.3. В случае признания жалобы подлежащей удовлетворению в ответе заявителю, указанном в подпункте 5.6.2 пункта 5.6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 210-ФЗ,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5.6.4. В случае признания жалобы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5.6.5.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sz w:val="24"/>
          <w:szCs w:val="24"/>
        </w:rPr>
      </w:pPr>
      <w:r>
        <w:rPr>
          <w:rFonts w:eastAsia="Times New Roman" w:cs="Times New Roman" w:ascii="Times New Roman" w:hAnsi="Times New Roman"/>
          <w:color w:val="000000"/>
          <w:sz w:val="24"/>
          <w:szCs w:val="24"/>
          <w:lang w:eastAsia="ru-RU"/>
        </w:rPr>
        <w:t xml:space="preserve"> </w:t>
      </w:r>
    </w:p>
    <w:p>
      <w:pPr>
        <w:pStyle w:val="Normal"/>
        <w:spacing w:lineRule="auto" w:line="240" w:before="0" w:after="0"/>
        <w:ind w:firstLine="709"/>
        <w:jc w:val="both"/>
        <w:rPr/>
      </w:pPr>
      <w:r>
        <w:rPr>
          <w:rFonts w:eastAsia="Times New Roman" w:cs="Times New Roman" w:ascii="Times New Roman" w:hAnsi="Times New Roman"/>
          <w:color w:val="000000"/>
          <w:sz w:val="26"/>
          <w:szCs w:val="26"/>
          <w:lang w:eastAsia="ru-RU"/>
        </w:rPr>
        <w:t xml:space="preserve"> </w:t>
      </w:r>
    </w:p>
    <w:sectPr>
      <w:type w:val="nextPage"/>
      <w:pgSz w:w="11906" w:h="16838"/>
      <w:pgMar w:left="1701" w:right="850" w:header="0" w:top="425" w:footer="0" w:bottom="1129" w:gutter="0"/>
      <w:pgNumType w:fmt="decimal"/>
      <w:formProt w:val="false"/>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Segoe UI">
    <w:charset w:val="cc"/>
    <w:family w:val="roman"/>
    <w:pitch w:val="variable"/>
  </w:font>
  <w:font w:name="Liberation Sans">
    <w:altName w:val="Arial"/>
    <w:charset w:val="cc"/>
    <w:family w:val="roman"/>
    <w:pitch w:val="variable"/>
  </w:font>
</w:fonts>
</file>

<file path=word/settings.xml><?xml version="1.0" encoding="utf-8"?>
<w:settings xmlns:w="http://schemas.openxmlformats.org/wordprocessingml/2006/main">
  <w:zoom w:percent="100"/>
  <w:defaultTabStop w:val="708"/>
  <w:autoHyphenation w:val="false"/>
  <w:compat>
    <w:compatSetting w:name="compatibilityMode" w:uri="http://schemas.microsoft.com/office/word" w:val="12"/>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561b77"/>
    <w:pPr>
      <w:widowControl/>
      <w:suppressAutoHyphens w:val="true"/>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semiHidden/>
    <w:unhideWhenUsed/>
    <w:qFormat/>
    <w:rPr/>
  </w:style>
  <w:style w:type="character" w:styleId="1" w:customStyle="1">
    <w:name w:val="Гиперссылка1"/>
    <w:basedOn w:val="DefaultParagraphFont"/>
    <w:qFormat/>
    <w:rsid w:val="00da4986"/>
    <w:rPr/>
  </w:style>
  <w:style w:type="character" w:styleId="11" w:customStyle="1">
    <w:name w:val="Строгий1"/>
    <w:basedOn w:val="DefaultParagraphFont"/>
    <w:qFormat/>
    <w:rsid w:val="00da4986"/>
    <w:rPr/>
  </w:style>
  <w:style w:type="character" w:styleId="Grame" w:customStyle="1">
    <w:name w:val="grame"/>
    <w:basedOn w:val="DefaultParagraphFont"/>
    <w:qFormat/>
    <w:rsid w:val="00da4986"/>
    <w:rPr/>
  </w:style>
  <w:style w:type="character" w:styleId="Style14">
    <w:name w:val="Интернет-ссылка"/>
    <w:uiPriority w:val="99"/>
    <w:unhideWhenUsed/>
    <w:rsid w:val="00ce3f7b"/>
    <w:rPr>
      <w:color w:val="0000FF"/>
      <w:u w:val="single"/>
    </w:rPr>
  </w:style>
  <w:style w:type="character" w:styleId="Style15">
    <w:name w:val="Выделение"/>
    <w:qFormat/>
    <w:rPr>
      <w:i/>
      <w:iCs/>
    </w:rPr>
  </w:style>
  <w:style w:type="character" w:styleId="2" w:customStyle="1">
    <w:name w:val="Основной текст (2)_"/>
    <w:basedOn w:val="DefaultParagraphFont"/>
    <w:qFormat/>
    <w:rPr>
      <w:rFonts w:ascii="Times New Roman" w:hAnsi="Times New Roman" w:cs="Times New Roman"/>
      <w:sz w:val="26"/>
      <w:szCs w:val="26"/>
      <w:u w:val="none"/>
    </w:rPr>
  </w:style>
  <w:style w:type="character" w:styleId="Style16" w:customStyle="1">
    <w:name w:val="Текст выноски Знак"/>
    <w:basedOn w:val="DefaultParagraphFont"/>
    <w:link w:val="ac"/>
    <w:uiPriority w:val="99"/>
    <w:semiHidden/>
    <w:qFormat/>
    <w:rsid w:val="006f5558"/>
    <w:rPr>
      <w:rFonts w:ascii="Segoe UI" w:hAnsi="Segoe UI" w:cs="Segoe UI"/>
      <w:sz w:val="18"/>
      <w:szCs w:val="18"/>
    </w:rPr>
  </w:style>
  <w:style w:type="character" w:styleId="ListLabel1">
    <w:name w:val="ListLabel 1"/>
    <w:qFormat/>
    <w:rPr>
      <w:rFonts w:ascii="Times New Roman" w:hAnsi="Times New Roman" w:eastAsia="Times New Roman" w:cs="Times New Roman"/>
      <w:color w:val="000000"/>
      <w:sz w:val="24"/>
      <w:szCs w:val="24"/>
      <w:lang w:eastAsia="ru-RU"/>
    </w:rPr>
  </w:style>
  <w:style w:type="character" w:styleId="ListLabel2">
    <w:name w:val="ListLabel 2"/>
    <w:qFormat/>
    <w:rPr>
      <w:rFonts w:ascii="Times New Roman" w:hAnsi="Times New Roman"/>
      <w:color w:val="auto"/>
      <w:sz w:val="24"/>
      <w:szCs w:val="24"/>
      <w:u w:val="none"/>
      <w:lang w:val="en-US"/>
    </w:rPr>
  </w:style>
  <w:style w:type="character" w:styleId="ListLabel3">
    <w:name w:val="ListLabel 3"/>
    <w:qFormat/>
    <w:rPr>
      <w:rFonts w:ascii="Times New Roman" w:hAnsi="Times New Roman"/>
      <w:color w:val="auto"/>
      <w:sz w:val="24"/>
      <w:szCs w:val="24"/>
      <w:u w:val="none"/>
    </w:rPr>
  </w:style>
  <w:style w:type="character" w:styleId="Style17">
    <w:name w:val="Посещённая гиперссылка"/>
    <w:rPr>
      <w:color w:val="800000"/>
      <w:u w:val="single"/>
      <w:lang w:val="zxx" w:eastAsia="zxx" w:bidi="zxx"/>
    </w:rPr>
  </w:style>
  <w:style w:type="paragraph" w:styleId="Style18" w:customStyle="1">
    <w:name w:val="Заголовок"/>
    <w:basedOn w:val="Normal"/>
    <w:next w:val="Style19"/>
    <w:qFormat/>
    <w:pPr>
      <w:keepNext w:val="true"/>
      <w:spacing w:before="240" w:after="120"/>
    </w:pPr>
    <w:rPr>
      <w:rFonts w:ascii="Liberation Sans" w:hAnsi="Liberation Sans" w:eastAsia="Microsoft YaHei" w:cs="Arial"/>
      <w:sz w:val="28"/>
      <w:szCs w:val="28"/>
    </w:rPr>
  </w:style>
  <w:style w:type="paragraph" w:styleId="Style19">
    <w:name w:val="Body Text"/>
    <w:basedOn w:val="Normal"/>
    <w:pPr>
      <w:spacing w:before="0" w:after="140"/>
    </w:pPr>
    <w:rPr/>
  </w:style>
  <w:style w:type="paragraph" w:styleId="Style20">
    <w:name w:val="List"/>
    <w:basedOn w:val="Style19"/>
    <w:pPr/>
    <w:rPr>
      <w:rFonts w:cs="Arial"/>
    </w:rPr>
  </w:style>
  <w:style w:type="paragraph" w:styleId="Style21">
    <w:name w:val="Caption"/>
    <w:basedOn w:val="Normal"/>
    <w:qFormat/>
    <w:pPr>
      <w:suppressLineNumbers/>
      <w:spacing w:before="120" w:after="120"/>
    </w:pPr>
    <w:rPr>
      <w:rFonts w:cs="Mangal"/>
      <w:i/>
      <w:iCs/>
      <w:sz w:val="24"/>
      <w:szCs w:val="24"/>
    </w:rPr>
  </w:style>
  <w:style w:type="paragraph" w:styleId="Style22">
    <w:name w:val="Указатель"/>
    <w:basedOn w:val="Normal"/>
    <w:qFormat/>
    <w:pPr>
      <w:suppressLineNumbers/>
    </w:pPr>
    <w:rPr>
      <w:rFonts w:cs="Mangal"/>
    </w:rPr>
  </w:style>
  <w:style w:type="paragraph" w:styleId="Caption">
    <w:name w:val="caption"/>
    <w:basedOn w:val="Normal"/>
    <w:qFormat/>
    <w:pPr>
      <w:suppressLineNumbers/>
      <w:spacing w:before="120" w:after="120"/>
    </w:pPr>
    <w:rPr>
      <w:rFonts w:cs="Arial"/>
      <w:i/>
      <w:iCs/>
      <w:sz w:val="24"/>
      <w:szCs w:val="24"/>
    </w:rPr>
  </w:style>
  <w:style w:type="paragraph" w:styleId="Indexheading">
    <w:name w:val="index heading"/>
    <w:basedOn w:val="Normal"/>
    <w:qFormat/>
    <w:pPr>
      <w:suppressLineNumbers/>
    </w:pPr>
    <w:rPr>
      <w:rFonts w:cs="Arial"/>
    </w:rPr>
  </w:style>
  <w:style w:type="paragraph" w:styleId="12" w:customStyle="1">
    <w:name w:val="Название объекта1"/>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Heading8" w:customStyle="1">
    <w:name w:val="heading8"/>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NormalWeb">
    <w:name w:val="Normal (Web)"/>
    <w:basedOn w:val="Normal"/>
    <w:uiPriority w:val="99"/>
    <w:unhideWhenUsed/>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13" w:customStyle="1">
    <w:name w:val="Верхний колонтитул1"/>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Heading9" w:customStyle="1">
    <w:name w:val="heading9"/>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Listparagraph" w:customStyle="1">
    <w:name w:val="listparagraph"/>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Normalweb1" w:customStyle="1">
    <w:name w:val="normalweb"/>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Consplusnormal" w:customStyle="1">
    <w:name w:val="consplusnormal"/>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A4" w:customStyle="1">
    <w:name w:val="a4"/>
    <w:basedOn w:val="Normal"/>
    <w:qFormat/>
    <w:rsid w:val="00da4986"/>
    <w:pPr>
      <w:spacing w:lineRule="auto" w:line="240" w:beforeAutospacing="1" w:afterAutospacing="1"/>
    </w:pPr>
    <w:rPr>
      <w:rFonts w:ascii="Times New Roman" w:hAnsi="Times New Roman" w:eastAsia="Times New Roman" w:cs="Times New Roman"/>
      <w:sz w:val="24"/>
      <w:szCs w:val="24"/>
      <w:lang w:eastAsia="ru-RU"/>
    </w:rPr>
  </w:style>
  <w:style w:type="paragraph" w:styleId="ConsPlusTitle" w:customStyle="1">
    <w:name w:val="ConsPlusTitle"/>
    <w:qFormat/>
    <w:pPr>
      <w:widowControl w:val="false"/>
      <w:bidi w:val="0"/>
      <w:spacing w:lineRule="auto" w:line="276"/>
      <w:jc w:val="left"/>
    </w:pPr>
    <w:rPr>
      <w:rFonts w:ascii="Calibri" w:hAnsi="Calibri" w:eastAsia="Times New Roman" w:cs="Calibri" w:asciiTheme="minorHAnsi" w:hAnsiTheme="minorHAnsi"/>
      <w:b/>
      <w:color w:val="auto"/>
      <w:kern w:val="0"/>
      <w:sz w:val="22"/>
      <w:szCs w:val="20"/>
      <w:lang w:eastAsia="ru-RU" w:val="ru-RU" w:bidi="ar-SA"/>
    </w:rPr>
  </w:style>
  <w:style w:type="paragraph" w:styleId="NoSpacing">
    <w:name w:val="No Spacing"/>
    <w:qFormat/>
    <w:rsid w:val="00ce3f7b"/>
    <w:pPr>
      <w:widowControl/>
      <w:suppressAutoHyphens w:val="false"/>
      <w:bidi w:val="0"/>
      <w:jc w:val="left"/>
    </w:pPr>
    <w:rPr>
      <w:rFonts w:ascii="Calibri" w:hAnsi="Calibri" w:eastAsia="Calibri" w:cs="Times New Roman" w:asciiTheme="minorHAnsi" w:eastAsiaTheme="minorHAnsi" w:hAnsiTheme="minorHAnsi"/>
      <w:color w:val="auto"/>
      <w:kern w:val="0"/>
      <w:sz w:val="22"/>
      <w:szCs w:val="22"/>
      <w:lang w:val="ru-RU" w:eastAsia="en-US" w:bidi="ar-SA"/>
    </w:rPr>
  </w:style>
  <w:style w:type="paragraph" w:styleId="BalloonText">
    <w:name w:val="Balloon Text"/>
    <w:basedOn w:val="Normal"/>
    <w:link w:val="ad"/>
    <w:uiPriority w:val="99"/>
    <w:semiHidden/>
    <w:unhideWhenUsed/>
    <w:qFormat/>
    <w:rsid w:val="006f5558"/>
    <w:pPr>
      <w:spacing w:lineRule="auto" w:line="240" w:before="0" w:after="0"/>
    </w:pPr>
    <w:rPr>
      <w:rFonts w:ascii="Segoe UI" w:hAnsi="Segoe UI" w:cs="Segoe UI"/>
      <w:sz w:val="18"/>
      <w:szCs w:val="18"/>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pravo-search.minjust.ru/bigs/showDocument.html?id=96E20C02-1B12-465A-B64C-24AA92270007" TargetMode="External"/><Relationship Id="rId4" Type="http://schemas.openxmlformats.org/officeDocument/2006/relationships/hyperlink" Target="http://pravo-search.minjust.ru/bigs/showDocument.html?id=31FDBF9D-59C2-4969-881D-BD4C70E38E97" TargetMode="External"/><Relationship Id="rId5" Type="http://schemas.openxmlformats.org/officeDocument/2006/relationships/hyperlink" Target="http://pravo-search.minjust.ru/bigs/showDocument.html?id=96E20C02-1B12-465A-B64C-24AA92270007" TargetMode="External"/><Relationship Id="rId6" Type="http://schemas.openxmlformats.org/officeDocument/2006/relationships/hyperlink" Target="http://pravo-search.minjust.ru/bigs/showDocument.html?id=BBA0BFB1-06C7-4E50-A8D3-FE1045784BF1" TargetMode="External"/><Relationship Id="rId7" Type="http://schemas.openxmlformats.org/officeDocument/2006/relationships/hyperlink" Target="http://pravo-search.minjust.ru/bigs/showDocument.html?id=31FDBF9D-59C2-4969-881D-BD4C70E38E97" TargetMode="External"/><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324</TotalTime>
  <Application>LibreOffice/6.1.4.2$Windows_X86_64 LibreOffice_project/9d0f32d1f0b509096fd65e0d4bec26ddd1938fd3</Application>
  <Pages>15</Pages>
  <Words>5699</Words>
  <Characters>44335</Characters>
  <CharactersWithSpaces>50493</CharactersWithSpaces>
  <Paragraphs>246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2018-12-11T10:23:00Z</dcterms:created>
  <dc:creator>Пользователь</dc:creator>
  <dc:description/>
  <dc:language>ru-RU</dc:language>
  <cp:lastModifiedBy/>
  <cp:lastPrinted>2022-11-17T17:38:51Z</cp:lastPrinted>
  <dcterms:modified xsi:type="dcterms:W3CDTF">2022-11-17T17:38:17Z</dcterms:modified>
  <cp:revision>25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