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header2.xml" ContentType="application/vnd.openxmlformats-officedocument.wordprocessingml.header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tabs>
          <w:tab w:val="left" w:pos="708" w:leader="none"/>
          <w:tab w:val="left" w:pos="1416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center" w:pos="4674" w:leader="none"/>
          <w:tab w:val="left" w:pos="4956" w:leader="none"/>
          <w:tab w:val="left" w:pos="5664" w:leader="none"/>
          <w:tab w:val="left" w:pos="7212" w:leader="none"/>
          <w:tab w:val="left" w:pos="8571" w:leader="none"/>
        </w:tabs>
        <w:rPr/>
      </w:pPr>
      <w:r>
        <w:rPr>
          <w:rFonts w:eastAsia="Times New Roman"/>
          <w:sz w:val="28"/>
          <w:szCs w:val="28"/>
          <w:lang w:val="ru-RU" w:eastAsia="ru-RU"/>
        </w:rPr>
        <w:tab/>
        <w:t xml:space="preserve">                                                      </w:t>
      </w:r>
      <w:r>
        <w:rPr>
          <w:rFonts w:eastAsia="Times New Roman"/>
          <w:sz w:val="28"/>
          <w:szCs w:val="28"/>
          <w:lang w:val="ru-RU" w:eastAsia="ru-RU"/>
        </w:rPr>
        <w:drawing>
          <wp:inline distT="0" distB="0" distL="0" distR="0">
            <wp:extent cx="628015" cy="781050"/>
            <wp:effectExtent l="0" t="0" r="0" b="0"/>
            <wp:docPr id="1" name="Изображение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Изображение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rcRect l="-172" t="-138" r="-172" b="-13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015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Times New Roman"/>
          <w:sz w:val="28"/>
          <w:szCs w:val="28"/>
          <w:lang w:val="ru-RU" w:eastAsia="ru-RU"/>
        </w:rPr>
        <w:t xml:space="preserve"> </w:t>
        <w:tab/>
        <w:tab/>
        <w:t xml:space="preserve">                         </w:t>
        <w:tab/>
        <w:tab/>
      </w:r>
    </w:p>
    <w:p>
      <w:pPr>
        <w:pStyle w:val="Normal"/>
        <w:jc w:val="center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  <w:t>Российская Федерация</w:t>
      </w:r>
    </w:p>
    <w:p>
      <w:pPr>
        <w:pStyle w:val="Normal"/>
        <w:jc w:val="center"/>
        <w:rPr>
          <w:b w:val="false"/>
          <w:b w:val="false"/>
          <w:bCs w:val="false"/>
          <w:i w:val="false"/>
          <w:i w:val="false"/>
          <w:iCs w:val="false"/>
          <w:sz w:val="24"/>
          <w:szCs w:val="24"/>
        </w:rPr>
      </w:pPr>
      <w:r>
        <w:rPr>
          <w:b w:val="false"/>
          <w:bCs w:val="false"/>
          <w:i w:val="false"/>
          <w:iCs w:val="false"/>
          <w:sz w:val="24"/>
          <w:szCs w:val="24"/>
        </w:rPr>
        <w:t>Самарская область</w:t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СЕЛЬСКОГО ПОСЕЛЕНИЯ  ВЕРХНЕЕ САНЧЕЛЕЕВО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Normal"/>
        <w:rPr>
          <w:rFonts w:eastAsia="Times New Roman"/>
          <w:b/>
          <w:b/>
          <w:sz w:val="36"/>
          <w:szCs w:val="36"/>
        </w:rPr>
      </w:pPr>
      <w:r>
        <w:rPr>
          <w:rFonts w:eastAsia="Times New Roman"/>
          <w:b/>
          <w:sz w:val="36"/>
          <w:szCs w:val="36"/>
        </w:rPr>
        <w:t xml:space="preserve">                         </w:t>
      </w:r>
    </w:p>
    <w:p>
      <w:pPr>
        <w:pStyle w:val="Normal"/>
        <w:jc w:val="center"/>
        <w:rPr>
          <w:b/>
          <w:b/>
          <w:i w:val="false"/>
          <w:i w:val="false"/>
          <w:iCs w:val="false"/>
          <w:sz w:val="24"/>
          <w:szCs w:val="24"/>
        </w:rPr>
      </w:pPr>
      <w:r>
        <w:rPr>
          <w:b/>
          <w:i w:val="false"/>
          <w:iCs w:val="false"/>
          <w:sz w:val="24"/>
          <w:szCs w:val="24"/>
        </w:rPr>
        <w:t xml:space="preserve">проект_ПОСТАНОВЛЕНИЕ </w:t>
      </w:r>
    </w:p>
    <w:p>
      <w:pPr>
        <w:pStyle w:val="Normal"/>
        <w:jc w:val="left"/>
        <w:rPr>
          <w:rFonts w:eastAsia="Times New Roman"/>
          <w:b/>
          <w:b/>
          <w:i w:val="false"/>
          <w:i w:val="false"/>
          <w:iCs w:val="false"/>
          <w:sz w:val="28"/>
          <w:szCs w:val="28"/>
        </w:rPr>
      </w:pPr>
      <w:r>
        <w:rPr>
          <w:rFonts w:eastAsia="Times New Roman"/>
          <w:b/>
          <w:i w:val="false"/>
          <w:iCs w:val="false"/>
          <w:sz w:val="28"/>
          <w:szCs w:val="28"/>
        </w:rPr>
        <w:t xml:space="preserve">от..года                                                                                                        № </w:t>
      </w:r>
    </w:p>
    <w:p>
      <w:pPr>
        <w:pStyle w:val="Normal"/>
        <w:jc w:val="center"/>
        <w:rPr>
          <w:rFonts w:eastAsia="Times New Roman"/>
          <w:b/>
          <w:b/>
          <w:bCs/>
          <w:i w:val="false"/>
          <w:i w:val="false"/>
          <w:iCs w:val="false"/>
          <w:color w:val="000000"/>
          <w:sz w:val="28"/>
          <w:szCs w:val="28"/>
        </w:rPr>
      </w:pPr>
      <w:r>
        <w:rPr>
          <w:rFonts w:eastAsia="Times New Roman"/>
          <w:b/>
          <w:bCs/>
          <w:i w:val="false"/>
          <w:iCs w:val="false"/>
          <w:color w:val="000000"/>
          <w:sz w:val="28"/>
          <w:szCs w:val="28"/>
        </w:rPr>
      </w:r>
    </w:p>
    <w:p>
      <w:pPr>
        <w:pStyle w:val="ConsPlusTitle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 xml:space="preserve">Об утверждении Перечня коррупционно - опасных функций в сфере деятельности администрации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области, Перечня должностей муниципальной службы и должностей, не отнесенных к должностям муниципальной службы в администрации муниципального района Ставропольский Самарской области, замещение которых связано с коррупционными рисками</w:t>
      </w:r>
    </w:p>
    <w:p>
      <w:pPr>
        <w:pStyle w:val="Normal"/>
        <w:spacing w:before="0" w:after="1"/>
        <w:rPr>
          <w:szCs w:val="28"/>
        </w:rPr>
      </w:pPr>
      <w:r>
        <w:rPr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 xml:space="preserve">В соответствии с Федеральным </w:t>
      </w:r>
      <w:hyperlink r:id="rId3">
        <w:r>
          <w:rPr>
            <w:rStyle w:val="ListLabel5"/>
            <w:b w:val="false"/>
            <w:i w:val="false"/>
            <w:szCs w:val="28"/>
          </w:rPr>
          <w:t>законом</w:t>
        </w:r>
      </w:hyperlink>
      <w:r>
        <w:rPr>
          <w:b w:val="false"/>
          <w:i w:val="false"/>
          <w:szCs w:val="28"/>
        </w:rPr>
        <w:t xml:space="preserve"> от 25.12.2008 № 273-ФЗ                   «О противодействии коррупции», пунктом 3 части 4 статьи 36 Федерального закона от 06.10.2003 № 131-ФЗ «Об общих принципах организации местного самоуправления в Российской Федерации», Устав</w:t>
      </w:r>
      <w:r>
        <w:rPr>
          <w:b w:val="false"/>
          <w:i w:val="false"/>
          <w:szCs w:val="28"/>
        </w:rPr>
        <w:t>ом</w:t>
      </w:r>
      <w:r>
        <w:rPr>
          <w:b w:val="false"/>
          <w:i w:val="false"/>
          <w:szCs w:val="28"/>
        </w:rPr>
        <w:t xml:space="preserve">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 xml:space="preserve">муниципального района Ставропольский Самарской области, принятого Решением Собрания Представителей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 xml:space="preserve">муниципального района Ставропольский Самарской области от </w:t>
      </w:r>
      <w:r>
        <w:rPr>
          <w:b w:val="false"/>
          <w:i w:val="false"/>
          <w:szCs w:val="28"/>
        </w:rPr>
        <w:t>10</w:t>
      </w:r>
      <w:r>
        <w:rPr>
          <w:b w:val="false"/>
          <w:i w:val="false"/>
          <w:szCs w:val="28"/>
        </w:rPr>
        <w:t>.0</w:t>
      </w:r>
      <w:r>
        <w:rPr>
          <w:b w:val="false"/>
          <w:i w:val="false"/>
          <w:szCs w:val="28"/>
        </w:rPr>
        <w:t>9</w:t>
      </w:r>
      <w:r>
        <w:rPr>
          <w:b w:val="false"/>
          <w:i w:val="false"/>
          <w:szCs w:val="28"/>
        </w:rPr>
        <w:t>.201</w:t>
      </w:r>
      <w:r>
        <w:rPr>
          <w:b w:val="false"/>
          <w:i w:val="false"/>
          <w:szCs w:val="28"/>
        </w:rPr>
        <w:t>9</w:t>
      </w:r>
      <w:r>
        <w:rPr>
          <w:b w:val="false"/>
          <w:i w:val="false"/>
          <w:szCs w:val="28"/>
        </w:rPr>
        <w:t xml:space="preserve"> №</w:t>
      </w:r>
      <w:r>
        <w:rPr>
          <w:b w:val="false"/>
          <w:i w:val="false"/>
          <w:szCs w:val="28"/>
        </w:rPr>
        <w:t>180</w:t>
      </w:r>
      <w:r>
        <w:rPr>
          <w:b w:val="false"/>
          <w:i w:val="false"/>
          <w:szCs w:val="28"/>
        </w:rPr>
        <w:t xml:space="preserve">, руководствуясь Методическими рекомендациями по проведению оценки коррупционных рисков, возникающих при реализации функций, содержащимися в письме Министерства труда и социальной защиты Российской Федерации от 25.12.2014 № 18-1/10В-8980, администрация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>муниципального района Ставропольский Самарской области постановляет:</w:t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Утвердить </w:t>
      </w:r>
      <w:hyperlink w:anchor="P41">
        <w:r>
          <w:rPr>
            <w:rStyle w:val="ListLabel5"/>
            <w:b w:val="false"/>
            <w:i w:val="false"/>
            <w:szCs w:val="28"/>
          </w:rPr>
          <w:t>Перечень</w:t>
        </w:r>
      </w:hyperlink>
      <w:r>
        <w:rPr>
          <w:b w:val="false"/>
          <w:i w:val="false"/>
          <w:szCs w:val="28"/>
        </w:rPr>
        <w:t xml:space="preserve"> коррупционно - опасных функций в сфере деятельности администрации </w:t>
      </w:r>
      <w:r>
        <w:rPr>
          <w:b w:val="false"/>
          <w:i w:val="false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муниципального района Ставропольский Самарской области согласно приложению № 1.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  <w:t xml:space="preserve">Утвердить Перечень должностей муниципальной службы в администрации </w:t>
      </w:r>
      <w:r>
        <w:rPr>
          <w:b w:val="false"/>
          <w:i w:val="false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муниципального района Ставропольский Самарской области, замещение которых связано с коррупционными рисками согласно       приложению № 2.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Утвердить </w:t>
      </w:r>
      <w:hyperlink w:anchor="P124">
        <w:r>
          <w:rPr>
            <w:rStyle w:val="ListLabel5"/>
            <w:b w:val="false"/>
            <w:i w:val="false"/>
            <w:szCs w:val="28"/>
          </w:rPr>
          <w:t>Перечень</w:t>
        </w:r>
      </w:hyperlink>
      <w:r>
        <w:rPr>
          <w:b w:val="false"/>
          <w:i w:val="false"/>
          <w:szCs w:val="28"/>
        </w:rPr>
        <w:t xml:space="preserve"> должностей, не отнесенных к должностям муниципальной службы, в администрации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 xml:space="preserve">муниципального района Ставропольский Самарской области, замещение которых связано с коррупционными рисками согласно приложению № 3. 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 xml:space="preserve">Установить, что гражданин, замещавший в администрации </w:t>
      </w:r>
      <w:r>
        <w:rPr>
          <w:b w:val="false"/>
          <w:i w:val="false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муниципального района Ставропольский Самарской области должность муниципальной службы, замещение которой связано с коррупционными рисками, включенную в перечень согласно приложению № 2 к настоящему постановлению в течение двух лет со дня увольнения:</w:t>
      </w:r>
      <w:bookmarkStart w:id="0" w:name="Par0"/>
      <w:bookmarkEnd w:id="0"/>
    </w:p>
    <w:p>
      <w:pPr>
        <w:pStyle w:val="ListParagraph"/>
        <w:numPr>
          <w:ilvl w:val="0"/>
          <w:numId w:val="2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имеет право замещать на условиях трудового договора должности в организации и (или) выполнять в данной организации работы (оказывать данной организации услуги) в течение месяца стоимостью более ста тысяч рублей на условиях гражданско-правового договора (гражданско-правовых договоров), если отдельные функции муниципального (административного) управления данной организацией входили в должностные (служебные) обязанности муниципального служащего, с согласия комиссии по соблюдению требований к служебному поведению муниципальных служащих и урегулированию конфликта интересов;</w:t>
      </w:r>
    </w:p>
    <w:p>
      <w:pPr>
        <w:pStyle w:val="ListParagraph"/>
        <w:numPr>
          <w:ilvl w:val="0"/>
          <w:numId w:val="2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обязан при заключении трудовых договоров и (или) гражданско-правовых договоров в случае, предусмотренном подпунктом «а» настоящего пункта, сообщить работодателю сведения о последнем месте муниципальной службы с соблюдением законодательства Российской Федерации.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b w:val="false"/>
          <w:i w:val="false"/>
          <w:szCs w:val="28"/>
        </w:rPr>
        <w:t>Опубликовать настоящее постановление в  газете «</w:t>
      </w:r>
      <w:r>
        <w:rPr>
          <w:b w:val="false"/>
          <w:i w:val="false"/>
          <w:szCs w:val="28"/>
        </w:rPr>
        <w:t>Верхнесанчелеевский Вестник</w:t>
      </w:r>
      <w:r>
        <w:rPr>
          <w:b w:val="false"/>
          <w:i w:val="false"/>
          <w:szCs w:val="28"/>
        </w:rPr>
        <w:t xml:space="preserve">» и разместить на официальном сайте администрации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 xml:space="preserve">муниципального района Ставропольский Самарской области </w:t>
      </w:r>
      <w:r>
        <w:rPr>
          <w:rFonts w:eastAsia="Times New Roman"/>
          <w:b w:val="false"/>
          <w:i w:val="false"/>
          <w:kern w:val="0"/>
          <w:sz w:val="26"/>
          <w:szCs w:val="26"/>
          <w:lang w:eastAsia="ru-RU"/>
        </w:rPr>
        <w:t>в информационно-телекоммуникационной сети «Интернет»</w:t>
      </w:r>
      <w:r>
        <w:rPr>
          <w:b w:val="false"/>
          <w:i w:val="false"/>
          <w:szCs w:val="28"/>
        </w:rPr>
        <w:t xml:space="preserve"> «Интернет»:http://v.sancheleevo.stavrsp.ru/</w:t>
      </w:r>
    </w:p>
    <w:p>
      <w:pPr>
        <w:pStyle w:val="ListParagraph"/>
        <w:numPr>
          <w:ilvl w:val="0"/>
          <w:numId w:val="1"/>
        </w:numPr>
        <w:ind w:left="0" w:firstLine="709"/>
        <w:jc w:val="both"/>
        <w:rPr/>
      </w:pPr>
      <w:r>
        <w:rPr>
          <w:rFonts w:eastAsia="Times New Roman"/>
          <w:b w:val="false"/>
          <w:i w:val="false"/>
          <w:kern w:val="0"/>
          <w:sz w:val="26"/>
          <w:szCs w:val="26"/>
          <w:lang w:eastAsia="zh-CN"/>
        </w:rPr>
        <w:t xml:space="preserve"> </w:t>
      </w:r>
      <w:r>
        <w:rPr>
          <w:rFonts w:eastAsia="Times New Roman"/>
          <w:b w:val="false"/>
          <w:i w:val="false"/>
          <w:kern w:val="0"/>
          <w:sz w:val="26"/>
          <w:szCs w:val="26"/>
          <w:lang w:eastAsia="zh-CN"/>
        </w:rPr>
        <w:t>Контроль за исполнением настоящего постановления оставляю за собой.</w:t>
      </w:r>
      <w:r>
        <w:rPr>
          <w:b w:val="false"/>
          <w:i w:val="false"/>
          <w:szCs w:val="28"/>
        </w:rPr>
        <w:t xml:space="preserve"> </w:t>
      </w:r>
    </w:p>
    <w:p>
      <w:pPr>
        <w:pStyle w:val="Normal"/>
        <w:ind w:firstLine="54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 xml:space="preserve">Глава </w:t>
      </w:r>
      <w:r>
        <w:rPr>
          <w:b w:val="false"/>
          <w:i w:val="false"/>
          <w:szCs w:val="28"/>
        </w:rPr>
        <w:t xml:space="preserve">сельского поселения </w:t>
      </w:r>
    </w:p>
    <w:p>
      <w:pPr>
        <w:pStyle w:val="Normal"/>
        <w:ind w:left="0" w:hanging="0"/>
        <w:jc w:val="both"/>
        <w:rPr/>
      </w:pPr>
      <w:r>
        <w:rPr>
          <w:b w:val="false"/>
          <w:i w:val="false"/>
          <w:szCs w:val="28"/>
        </w:rPr>
        <w:t>Верхнее Санчелеево</w:t>
      </w:r>
      <w:r>
        <w:rPr>
          <w:b w:val="false"/>
          <w:i w:val="false"/>
          <w:szCs w:val="28"/>
        </w:rPr>
        <w:t xml:space="preserve">                                                                               </w:t>
      </w:r>
      <w:r>
        <w:rPr>
          <w:b w:val="false"/>
          <w:i w:val="false"/>
          <w:szCs w:val="28"/>
        </w:rPr>
        <w:t>П.</w:t>
      </w:r>
      <w:r>
        <w:rPr>
          <w:b w:val="false"/>
          <w:i w:val="false"/>
          <w:szCs w:val="28"/>
        </w:rPr>
        <w:t>В.</w:t>
      </w:r>
      <w:r>
        <w:rPr>
          <w:b w:val="false"/>
          <w:i w:val="false"/>
          <w:szCs w:val="28"/>
        </w:rPr>
        <w:t>Чапарин</w:t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firstLine="708"/>
        <w:jc w:val="both"/>
        <w:rPr>
          <w:b w:val="false"/>
          <w:b w:val="false"/>
          <w:i w:val="false"/>
          <w:i w:val="false"/>
          <w:sz w:val="20"/>
        </w:rPr>
      </w:pPr>
      <w:r>
        <w:rPr>
          <w:b w:val="false"/>
          <w:i w:val="false"/>
          <w:sz w:val="20"/>
        </w:rPr>
      </w:r>
    </w:p>
    <w:p>
      <w:pPr>
        <w:sectPr>
          <w:headerReference w:type="default" r:id="rId4"/>
          <w:type w:val="nextPage"/>
          <w:pgSz w:w="11906" w:h="16838"/>
          <w:pgMar w:left="1134" w:right="851" w:header="709" w:top="766" w:footer="0" w:bottom="567" w:gutter="0"/>
          <w:pgNumType w:fmt="decimal"/>
          <w:formProt w:val="false"/>
          <w:titlePg/>
          <w:textDirection w:val="lrTb"/>
          <w:docGrid w:type="default" w:linePitch="382" w:charSpace="0"/>
        </w:sectPr>
        <w:pStyle w:val="Normal"/>
        <w:ind w:firstLine="708"/>
        <w:jc w:val="both"/>
        <w:rPr>
          <w:b w:val="false"/>
          <w:b w:val="false"/>
          <w:i w:val="false"/>
          <w:i w:val="false"/>
          <w:sz w:val="20"/>
        </w:rPr>
      </w:pPr>
      <w:r>
        <w:rPr>
          <w:b w:val="false"/>
          <w:i w:val="false"/>
          <w:sz w:val="20"/>
        </w:rPr>
      </w:r>
    </w:p>
    <w:p>
      <w:pPr>
        <w:pStyle w:val="Normal"/>
        <w:ind w:left="7080" w:hanging="0"/>
        <w:jc w:val="right"/>
        <w:rPr/>
      </w:pPr>
      <w:r>
        <w:rPr>
          <w:b w:val="false"/>
          <w:i w:val="false"/>
          <w:szCs w:val="28"/>
        </w:rPr>
        <w:t xml:space="preserve">Приложение № 1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</w:t>
      </w:r>
      <w:r>
        <w:rPr>
          <w:b w:val="false"/>
          <w:i w:val="false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>от _____________ № ___________</w:t>
      </w:r>
    </w:p>
    <w:p>
      <w:pPr>
        <w:pStyle w:val="Normal"/>
        <w:jc w:val="both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ind w:left="708" w:hanging="0"/>
        <w:jc w:val="center"/>
        <w:rPr/>
      </w:pPr>
      <w:hyperlink w:anchor="P41">
        <w:r>
          <w:rPr>
            <w:rStyle w:val="ListLabel1"/>
            <w:i w:val="false"/>
            <w:szCs w:val="28"/>
          </w:rPr>
          <w:t>Перечень</w:t>
        </w:r>
      </w:hyperlink>
      <w:r>
        <w:rPr>
          <w:i w:val="false"/>
          <w:szCs w:val="28"/>
        </w:rPr>
        <w:t xml:space="preserve"> </w:t>
      </w:r>
    </w:p>
    <w:p>
      <w:pPr>
        <w:pStyle w:val="Normal"/>
        <w:ind w:left="708" w:hanging="0"/>
        <w:jc w:val="center"/>
        <w:rPr/>
      </w:pPr>
      <w:r>
        <w:rPr>
          <w:i w:val="false"/>
          <w:szCs w:val="28"/>
        </w:rPr>
        <w:t>коррупционно - опасных функций в сфере деятельности</w:t>
      </w:r>
    </w:p>
    <w:p>
      <w:pPr>
        <w:pStyle w:val="Normal"/>
        <w:ind w:left="708" w:hanging="0"/>
        <w:jc w:val="center"/>
        <w:rPr/>
      </w:pPr>
      <w:r>
        <w:rPr>
          <w:i w:val="false"/>
          <w:szCs w:val="28"/>
        </w:rPr>
        <w:t xml:space="preserve">администрации </w:t>
      </w:r>
      <w:r>
        <w:rPr>
          <w:i w:val="false"/>
          <w:szCs w:val="28"/>
        </w:rPr>
        <w:t>сельского поселения Верхнее Санчелеево</w:t>
      </w:r>
      <w:r>
        <w:rPr>
          <w:i w:val="false"/>
          <w:szCs w:val="28"/>
        </w:rPr>
        <w:t xml:space="preserve"> муниципального района Ставропольский Самарской области</w:t>
      </w:r>
    </w:p>
    <w:p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 xml:space="preserve">1. </w:t>
      </w:r>
      <w:r>
        <w:rPr>
          <w:rFonts w:cs="Times New Roman" w:ascii="Times New Roman" w:hAnsi="Times New Roman"/>
          <w:sz w:val="28"/>
          <w:szCs w:val="28"/>
        </w:rPr>
        <w:t>Размещение заказов на поставку товаров, выполнение работ и оказание услуг для муниципальных нужд.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2.</w:t>
      </w:r>
      <w:r>
        <w:rPr>
          <w:rFonts w:cs="Times New Roman" w:ascii="Times New Roman" w:hAnsi="Times New Roman"/>
          <w:sz w:val="28"/>
          <w:szCs w:val="28"/>
        </w:rPr>
        <w:t>Прием граждан на муниципальную службу, формирование кадрового состава для замещения вакантных должностей муниципальной службы.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3.</w:t>
      </w:r>
      <w:r>
        <w:rPr>
          <w:rFonts w:cs="Times New Roman" w:ascii="Times New Roman" w:hAnsi="Times New Roman"/>
          <w:sz w:val="28"/>
          <w:szCs w:val="28"/>
        </w:rPr>
        <w:t xml:space="preserve">Составление проекта бюджета </w:t>
      </w:r>
      <w:r>
        <w:rPr>
          <w:rFonts w:cs="Times New Roman" w:ascii="Times New Roman" w:hAnsi="Times New Roman"/>
          <w:sz w:val="28"/>
          <w:szCs w:val="28"/>
        </w:rPr>
        <w:t xml:space="preserve">сельского поселения Верхнее Санчелеево </w:t>
      </w:r>
      <w:r>
        <w:rPr>
          <w:rFonts w:cs="Times New Roman" w:ascii="Times New Roman" w:hAnsi="Times New Roman"/>
          <w:sz w:val="28"/>
          <w:szCs w:val="28"/>
        </w:rPr>
        <w:t>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4.</w:t>
      </w:r>
      <w:r>
        <w:rPr>
          <w:rFonts w:cs="Times New Roman" w:ascii="Times New Roman" w:hAnsi="Times New Roman"/>
          <w:sz w:val="28"/>
          <w:szCs w:val="28"/>
        </w:rPr>
        <w:t>Подготовка и принятие решений о распределении бюджетных ассигнований, субсидий, межбюджетных трансфертов, а также ограниченных ресурсов (квот, земельных участков и т.п.).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5.</w:t>
      </w:r>
      <w:r>
        <w:rPr>
          <w:rFonts w:cs="Times New Roman" w:ascii="Times New Roman" w:hAnsi="Times New Roman"/>
          <w:sz w:val="28"/>
          <w:szCs w:val="28"/>
        </w:rPr>
        <w:t>Подготовка и принятие решений о возврате или зачете излишне уплаченных или излишне взысканных сумм арендных платежей от использования муниципального имущества.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6.</w:t>
      </w:r>
      <w:r>
        <w:rPr>
          <w:rFonts w:cs="Times New Roman" w:ascii="Times New Roman" w:hAnsi="Times New Roman"/>
          <w:sz w:val="28"/>
          <w:szCs w:val="28"/>
        </w:rPr>
        <w:t>Представление в судебных органах прав и законных интересов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7.</w:t>
      </w:r>
      <w:r>
        <w:rPr>
          <w:rFonts w:cs="Times New Roman" w:ascii="Times New Roman" w:hAnsi="Times New Roman"/>
          <w:sz w:val="28"/>
          <w:szCs w:val="28"/>
        </w:rPr>
        <w:t>Владение, пользование и распоряжение имуществом, находящимся в муниципальной собственности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8.</w:t>
      </w:r>
      <w:r>
        <w:rPr>
          <w:rFonts w:cs="Times New Roman" w:ascii="Times New Roman" w:hAnsi="Times New Roman"/>
          <w:sz w:val="28"/>
          <w:szCs w:val="28"/>
        </w:rPr>
        <w:t>Оценка и обследование помещения в целях признания его жилым помещением, жилого помещения (кроме жилых помещений жилищного фонда субъектов Российской Федерации) пригодным (непригодным) для проживания граждан, а также многоквартирного дома в целях признания его аварийным и подлежащим сносу или реконструкции.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9.</w:t>
      </w:r>
      <w:r>
        <w:rPr>
          <w:rFonts w:cs="Times New Roman" w:ascii="Times New Roman" w:hAnsi="Times New Roman"/>
          <w:sz w:val="28"/>
          <w:szCs w:val="28"/>
        </w:rPr>
        <w:t>Выдача разрешений на строительство, разрешений на ввод объектов в эксплуатацию при осуществлении строительства, расположенных на территории муниципального образования.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10.</w:t>
      </w:r>
      <w:r>
        <w:rPr>
          <w:rFonts w:cs="Times New Roman" w:ascii="Times New Roman" w:hAnsi="Times New Roman"/>
          <w:sz w:val="28"/>
          <w:szCs w:val="28"/>
        </w:rPr>
        <w:t>Осуществление муниципального контроля.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11.</w:t>
      </w:r>
      <w:r>
        <w:rPr>
          <w:rFonts w:cs="Times New Roman" w:ascii="Times New Roman" w:hAnsi="Times New Roman"/>
          <w:sz w:val="28"/>
          <w:szCs w:val="28"/>
        </w:rPr>
        <w:t>Содействие в развитии сельскохозяйственного производства, создание условий для развития малого и среднего предпринимательства.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12.</w:t>
      </w:r>
      <w:r>
        <w:rPr>
          <w:rFonts w:cs="Times New Roman" w:ascii="Times New Roman" w:hAnsi="Times New Roman"/>
          <w:sz w:val="28"/>
          <w:szCs w:val="28"/>
        </w:rPr>
        <w:t>Возбуждение и рассмотрение дел об административных правонарушениях, проведение административного расследования.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13.</w:t>
      </w:r>
      <w:r>
        <w:rPr>
          <w:rFonts w:cs="Times New Roman" w:ascii="Times New Roman" w:hAnsi="Times New Roman"/>
          <w:sz w:val="28"/>
          <w:szCs w:val="28"/>
        </w:rPr>
        <w:t>Проведение расследований причин несчастных случаев на производстве.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14.</w:t>
      </w:r>
      <w:r>
        <w:rPr>
          <w:rFonts w:cs="Times New Roman" w:ascii="Times New Roman" w:hAnsi="Times New Roman"/>
          <w:sz w:val="28"/>
          <w:szCs w:val="28"/>
        </w:rPr>
        <w:t>Проведение расследований причин причинения вреда окружающей среде.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15.</w:t>
      </w:r>
      <w:r>
        <w:rPr>
          <w:rFonts w:cs="Times New Roman" w:ascii="Times New Roman" w:hAnsi="Times New Roman"/>
          <w:sz w:val="28"/>
          <w:szCs w:val="28"/>
        </w:rPr>
        <w:t>Регистрация права собственности в отношении объектов муниципального имущества и иных сделок в пределах предоставленных полномочий.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16.</w:t>
      </w:r>
      <w:r>
        <w:rPr>
          <w:rFonts w:cs="Times New Roman" w:ascii="Times New Roman" w:hAnsi="Times New Roman"/>
          <w:sz w:val="28"/>
          <w:szCs w:val="28"/>
        </w:rPr>
        <w:t xml:space="preserve">Ведение реестра муниципального имущества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17.</w:t>
      </w:r>
      <w:r>
        <w:rPr>
          <w:rFonts w:cs="Times New Roman" w:ascii="Times New Roman" w:hAnsi="Times New Roman"/>
          <w:sz w:val="28"/>
          <w:szCs w:val="28"/>
        </w:rPr>
        <w:t>Предоставление муниципальных услуг гражданам и организациям.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18.</w:t>
      </w:r>
      <w:r>
        <w:rPr>
          <w:rFonts w:cs="Times New Roman" w:ascii="Times New Roman" w:hAnsi="Times New Roman"/>
          <w:sz w:val="28"/>
          <w:szCs w:val="28"/>
        </w:rPr>
        <w:t xml:space="preserve">Выявление, демонтаж, вывоз и хранение временных построек, киосков, навесов, в том числе нестационарных торговых объектов, самовольно установленных на территории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19.</w:t>
      </w:r>
      <w:r>
        <w:rPr>
          <w:rFonts w:cs="Times New Roman" w:ascii="Times New Roman" w:hAnsi="Times New Roman"/>
          <w:sz w:val="28"/>
          <w:szCs w:val="28"/>
        </w:rPr>
        <w:t>Хранение и распределение материально-технических ресурсов.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20.</w:t>
      </w:r>
      <w:r>
        <w:rPr>
          <w:rFonts w:cs="Times New Roman" w:ascii="Times New Roman" w:hAnsi="Times New Roman"/>
          <w:sz w:val="28"/>
          <w:szCs w:val="28"/>
        </w:rPr>
        <w:t xml:space="preserve">Организация мобилизационной подготовки учреждений и предприятий всех форм собственности </w:t>
      </w:r>
      <w:r>
        <w:rPr>
          <w:rFonts w:cs="Times New Roman" w:ascii="Times New Roman" w:hAnsi="Times New Roman"/>
          <w:sz w:val="28"/>
          <w:szCs w:val="28"/>
        </w:rPr>
        <w:t xml:space="preserve">сельского поселения Верхнее Санчелеево  </w:t>
      </w:r>
      <w:r>
        <w:rPr>
          <w:rFonts w:cs="Times New Roman" w:ascii="Times New Roman" w:hAnsi="Times New Roman"/>
          <w:sz w:val="28"/>
          <w:szCs w:val="28"/>
        </w:rPr>
        <w:t>муниципального района Ставропольский Самарской области, проведение плановых и целевых проверок в этих организациях (учреждениях).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21.</w:t>
      </w:r>
      <w:r>
        <w:rPr>
          <w:rFonts w:cs="Times New Roman" w:ascii="Times New Roman" w:hAnsi="Times New Roman"/>
          <w:sz w:val="28"/>
          <w:szCs w:val="28"/>
        </w:rPr>
        <w:t xml:space="preserve">Организация воинского учета и бронирования граждан, работающих в администрации </w:t>
      </w:r>
      <w:r>
        <w:rPr>
          <w:rFonts w:cs="Times New Roman" w:ascii="Times New Roman" w:hAnsi="Times New Roman"/>
          <w:sz w:val="28"/>
          <w:szCs w:val="28"/>
        </w:rPr>
        <w:t xml:space="preserve">сельского поселения Верхнее Санчелеево </w:t>
      </w:r>
      <w:r>
        <w:rPr>
          <w:rFonts w:cs="Times New Roman" w:ascii="Times New Roman" w:hAnsi="Times New Roman"/>
          <w:sz w:val="28"/>
          <w:szCs w:val="28"/>
        </w:rPr>
        <w:t xml:space="preserve">муниципального района Ставропольский Самарской области. 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>22.</w:t>
      </w:r>
      <w:r>
        <w:rPr>
          <w:rFonts w:cs="Times New Roman" w:ascii="Times New Roman" w:hAnsi="Times New Roman"/>
          <w:sz w:val="28"/>
          <w:szCs w:val="28"/>
        </w:rPr>
        <w:t xml:space="preserve">Ведение списка очередности граждан, состоящих на учете в качестве нуждающихся в жилых помещениях и списка детей-сирот и детей, оставшихся без попечения родителей, лиц из числа детей – сирот и детей, оставшихся без попечения родителей на территории </w:t>
      </w:r>
      <w:r>
        <w:rPr>
          <w:rFonts w:cs="Times New Roman" w:ascii="Times New Roman" w:hAnsi="Times New Roman"/>
          <w:sz w:val="28"/>
          <w:szCs w:val="28"/>
        </w:rPr>
        <w:t>сельского поселения Верхнее Санчелеево</w:t>
      </w:r>
      <w:r>
        <w:rPr>
          <w:rFonts w:cs="Times New Roman" w:ascii="Times New Roman" w:hAnsi="Times New Roman"/>
          <w:sz w:val="28"/>
          <w:szCs w:val="28"/>
        </w:rPr>
        <w:t xml:space="preserve">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23.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 xml:space="preserve">Предоставление гражданам и юридическим лицам земельных участков из земель, находящихся в муниципальной собственности 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сельского поселения Верхнее Санчелеево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 xml:space="preserve"> муниципального района Ставропольский Самарской области.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24.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Разработка и утверждение схемы размещения нестационарных торговых объектов.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25.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Работа с обращениями граждан.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 xml:space="preserve">26. 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Осуществление мер по противодействию коррупции.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27.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Деятельность по профилактике безнадзорности и правонарушений несовершеннолетних.</w:t>
      </w:r>
    </w:p>
    <w:p>
      <w:pPr>
        <w:pStyle w:val="ConsPlusNormal"/>
        <w:numPr>
          <w:ilvl w:val="0"/>
          <w:numId w:val="0"/>
        </w:numPr>
        <w:ind w:left="1429" w:hanging="0"/>
        <w:jc w:val="both"/>
        <w:rPr/>
      </w:pP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28.</w:t>
      </w:r>
      <w:r>
        <w:rPr>
          <w:rFonts w:eastAsia="Calibri" w:cs="Times New Roman" w:ascii="Times New Roman" w:hAnsi="Times New Roman" w:eastAsiaTheme="minorHAnsi"/>
          <w:sz w:val="28"/>
          <w:szCs w:val="28"/>
          <w:lang w:eastAsia="en-US"/>
        </w:rPr>
        <w:t>Применение мер принуждения и ответственности к несовершеннолетним и их родителям.</w:t>
      </w:r>
    </w:p>
    <w:p>
      <w:pPr>
        <w:pStyle w:val="ConsPlusNormal"/>
        <w:spacing w:before="220"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</w:r>
    </w:p>
    <w:p>
      <w:pPr>
        <w:pStyle w:val="ConsPlusNormal"/>
        <w:spacing w:before="220" w:after="0"/>
        <w:jc w:val="both"/>
        <w:rPr/>
      </w:pPr>
      <w:r>
        <w:rPr>
          <w:rFonts w:cs="Times New Roman" w:ascii="Times New Roman" w:hAnsi="Times New Roman"/>
          <w:sz w:val="28"/>
          <w:szCs w:val="28"/>
        </w:rPr>
        <w:tab/>
        <w:tab/>
      </w:r>
    </w:p>
    <w:p>
      <w:pPr>
        <w:pStyle w:val="ConsPlus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b w:val="false"/>
          <w:i w:val="false"/>
          <w:sz w:val="24"/>
          <w:szCs w:val="24"/>
        </w:rPr>
        <w:tab/>
        <w:tab/>
        <w:tab/>
        <w:tab/>
        <w:tab/>
        <w:tab/>
        <w:tab/>
        <w:tab/>
        <w:t xml:space="preserve">                               </w:t>
      </w:r>
    </w:p>
    <w:p>
      <w:pPr>
        <w:pStyle w:val="Normal"/>
        <w:jc w:val="both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417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/>
      </w:pPr>
      <w:r>
        <w:rPr>
          <w:b w:val="false"/>
          <w:i w:val="false"/>
          <w:szCs w:val="28"/>
        </w:rPr>
        <w:t xml:space="preserve">Приложение № 2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</w:t>
      </w:r>
      <w:r>
        <w:rPr>
          <w:rFonts w:cs="Times New Roman"/>
          <w:b w:val="false"/>
          <w:i w:val="false"/>
          <w:sz w:val="28"/>
          <w:szCs w:val="28"/>
        </w:rPr>
        <w:t>сельского поселения Верхнее Санчелеево</w:t>
      </w:r>
      <w:r>
        <w:rPr>
          <w:b w:val="false"/>
          <w:i w:val="false"/>
          <w:szCs w:val="28"/>
        </w:rPr>
        <w:t xml:space="preserve">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>от _____________ № ___________</w:t>
      </w:r>
    </w:p>
    <w:p>
      <w:pPr>
        <w:pStyle w:val="Normal"/>
        <w:jc w:val="center"/>
        <w:rPr/>
      </w:pPr>
      <w:r>
        <w:rPr>
          <w:i w:val="false"/>
          <w:sz w:val="24"/>
          <w:szCs w:val="24"/>
        </w:rPr>
        <w:t xml:space="preserve">            </w:t>
      </w:r>
    </w:p>
    <w:p>
      <w:pPr>
        <w:pStyle w:val="Normal"/>
        <w:jc w:val="center"/>
        <w:rPr/>
      </w:pPr>
      <w:r>
        <w:rPr>
          <w:i w:val="false"/>
          <w:szCs w:val="28"/>
        </w:rPr>
        <w:t xml:space="preserve"> </w:t>
      </w:r>
      <w:r>
        <w:rPr>
          <w:i w:val="false"/>
          <w:szCs w:val="28"/>
        </w:rPr>
        <w:t>Перечень</w:t>
      </w:r>
    </w:p>
    <w:p>
      <w:pPr>
        <w:pStyle w:val="Normal"/>
        <w:ind w:left="1410" w:hanging="0"/>
        <w:jc w:val="center"/>
        <w:rPr/>
      </w:pPr>
      <w:r>
        <w:rPr>
          <w:i w:val="false"/>
          <w:szCs w:val="28"/>
        </w:rPr>
        <w:t>должностей муниципальной службы в администрации сельского поселения Верхнее Санчелеево муниципального района Ставропольский Самарской области, замещение которых связано с коррупционными рисками</w:t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jc w:val="center"/>
        <w:rPr>
          <w:b w:val="false"/>
          <w:b w:val="false"/>
          <w:i w:val="false"/>
          <w:i w:val="false"/>
          <w:sz w:val="24"/>
          <w:szCs w:val="24"/>
        </w:rPr>
      </w:pPr>
      <w:r>
        <w:rPr>
          <w:b w:val="false"/>
          <w:i w:val="false"/>
          <w:sz w:val="24"/>
          <w:szCs w:val="24"/>
        </w:rPr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  <w:t xml:space="preserve">Специалист </w:t>
      </w:r>
      <w:r>
        <w:rPr>
          <w:b w:val="false"/>
          <w:i w:val="false"/>
          <w:szCs w:val="28"/>
          <w:lang w:val="en-US"/>
        </w:rPr>
        <w:t>I</w:t>
      </w:r>
      <w:r>
        <w:rPr>
          <w:b w:val="false"/>
          <w:i w:val="false"/>
          <w:szCs w:val="28"/>
        </w:rPr>
        <w:t xml:space="preserve"> категории</w:t>
      </w:r>
    </w:p>
    <w:p>
      <w:pPr>
        <w:pStyle w:val="Normal"/>
        <w:spacing w:lineRule="auto" w:line="276"/>
        <w:ind w:left="702" w:hanging="702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>
          <w:szCs w:val="28"/>
        </w:rPr>
      </w:pPr>
      <w:r>
        <w:rPr>
          <w:szCs w:val="28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>
          <w:b w:val="false"/>
          <w:b w:val="false"/>
          <w:i w:val="false"/>
          <w:i w:val="false"/>
          <w:szCs w:val="28"/>
        </w:rPr>
      </w:pPr>
      <w:r>
        <w:rPr/>
      </w:r>
    </w:p>
    <w:p>
      <w:pPr>
        <w:pStyle w:val="Normal"/>
        <w:ind w:left="7080" w:hanging="0"/>
        <w:jc w:val="right"/>
        <w:rPr/>
      </w:pPr>
      <w:r>
        <w:rPr>
          <w:b w:val="false"/>
          <w:i w:val="false"/>
          <w:szCs w:val="28"/>
        </w:rPr>
        <w:t xml:space="preserve">Приложение № 3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 xml:space="preserve">к постановлению администрации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ab/>
        <w:t xml:space="preserve">         муниципального района </w:t>
        <w:tab/>
        <w:tab/>
        <w:tab/>
        <w:tab/>
        <w:tab/>
        <w:tab/>
        <w:tab/>
        <w:t xml:space="preserve">Ставропольский Самарской области </w:t>
      </w:r>
    </w:p>
    <w:p>
      <w:pPr>
        <w:pStyle w:val="Normal"/>
        <w:jc w:val="right"/>
        <w:rPr/>
      </w:pPr>
      <w:r>
        <w:rPr>
          <w:b w:val="false"/>
          <w:i w:val="false"/>
          <w:szCs w:val="28"/>
        </w:rPr>
        <w:tab/>
        <w:tab/>
        <w:tab/>
        <w:tab/>
        <w:tab/>
        <w:tab/>
        <w:tab/>
        <w:tab/>
        <w:t>от _____________ № ___________</w:t>
      </w:r>
    </w:p>
    <w:p>
      <w:pPr>
        <w:pStyle w:val="Normal"/>
        <w:jc w:val="center"/>
        <w:rPr/>
      </w:pPr>
      <w:r>
        <w:rPr>
          <w:i w:val="false"/>
          <w:sz w:val="24"/>
          <w:szCs w:val="24"/>
        </w:rPr>
        <w:t xml:space="preserve">            </w:t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ConsPlusTitle"/>
        <w:ind w:left="708" w:firstLine="708"/>
        <w:jc w:val="center"/>
        <w:rPr/>
      </w:pPr>
      <w:r>
        <w:rPr>
          <w:rFonts w:cs="Times New Roman" w:ascii="Times New Roman" w:hAnsi="Times New Roman"/>
          <w:sz w:val="28"/>
          <w:szCs w:val="28"/>
        </w:rPr>
        <w:t>Перечень должностей администрации муниципального района Ставропольский Самарской области, не отнесенных к должностям муниципальной службы, замещение которых связано с коррупционными рисками</w:t>
      </w:r>
    </w:p>
    <w:p>
      <w:pPr>
        <w:pStyle w:val="Normal"/>
        <w:jc w:val="both"/>
        <w:rPr>
          <w:i w:val="false"/>
          <w:i w:val="false"/>
        </w:rPr>
      </w:pPr>
      <w:r>
        <w:rPr>
          <w:i w:val="false"/>
        </w:rPr>
      </w:r>
    </w:p>
    <w:p>
      <w:pPr>
        <w:pStyle w:val="Normal"/>
        <w:spacing w:lineRule="auto" w:line="276"/>
        <w:jc w:val="both"/>
        <w:rPr/>
      </w:pPr>
      <w:r>
        <w:rPr>
          <w:b w:val="false"/>
          <w:i w:val="false"/>
          <w:szCs w:val="28"/>
        </w:rPr>
        <w:tab/>
        <w:t xml:space="preserve">Глава </w:t>
      </w:r>
      <w:r>
        <w:rPr>
          <w:b w:val="false"/>
          <w:i w:val="false"/>
          <w:szCs w:val="28"/>
        </w:rPr>
        <w:t xml:space="preserve">сельского поселения Верхнее Санчелеево </w:t>
      </w:r>
      <w:r>
        <w:rPr>
          <w:b w:val="false"/>
          <w:i w:val="false"/>
          <w:szCs w:val="28"/>
        </w:rPr>
        <w:t xml:space="preserve">муниципального района </w:t>
      </w:r>
      <w:r>
        <w:rPr>
          <w:b w:val="false"/>
          <w:i w:val="false"/>
          <w:szCs w:val="28"/>
        </w:rPr>
        <w:t>Ставропольский Самарской области</w:t>
      </w:r>
    </w:p>
    <w:p>
      <w:pPr>
        <w:pStyle w:val="Normal"/>
        <w:spacing w:lineRule="auto" w:line="276"/>
        <w:jc w:val="both"/>
        <w:rPr/>
      </w:pPr>
      <w:r>
        <w:rPr>
          <w:b w:val="false"/>
          <w:i w:val="false"/>
          <w:szCs w:val="28"/>
        </w:rPr>
        <w:tab/>
      </w:r>
    </w:p>
    <w:p>
      <w:pPr>
        <w:pStyle w:val="Normal"/>
        <w:jc w:val="both"/>
        <w:rPr>
          <w:b w:val="false"/>
          <w:b w:val="false"/>
          <w:i w:val="false"/>
          <w:i w:val="false"/>
          <w:szCs w:val="28"/>
        </w:rPr>
      </w:pPr>
      <w:r>
        <w:rPr>
          <w:b w:val="false"/>
          <w:i w:val="false"/>
          <w:szCs w:val="28"/>
        </w:rPr>
      </w:r>
    </w:p>
    <w:p>
      <w:pPr>
        <w:pStyle w:val="Normal"/>
        <w:jc w:val="both"/>
        <w:rPr/>
      </w:pPr>
      <w:r>
        <w:rPr>
          <w:b w:val="false"/>
          <w:i w:val="false"/>
          <w:szCs w:val="28"/>
        </w:rPr>
        <w:tab/>
        <w:tab/>
      </w:r>
    </w:p>
    <w:p>
      <w:pPr>
        <w:pStyle w:val="Normal"/>
        <w:jc w:val="both"/>
        <w:rPr>
          <w:b w:val="false"/>
          <w:b w:val="false"/>
          <w:i w:val="false"/>
          <w:i w:val="false"/>
        </w:rPr>
      </w:pPr>
      <w:r>
        <w:rPr>
          <w:b w:val="false"/>
          <w:i w:val="false"/>
        </w:rPr>
      </w:r>
    </w:p>
    <w:p>
      <w:pPr>
        <w:pStyle w:val="Normal"/>
        <w:jc w:val="both"/>
        <w:rPr/>
      </w:pPr>
      <w:r>
        <w:rPr>
          <w:b w:val="false"/>
          <w:i w:val="false"/>
          <w:sz w:val="20"/>
        </w:rPr>
        <w:tab/>
        <w:tab/>
        <w:tab/>
        <w:tab/>
        <w:tab/>
        <w:tab/>
        <w:tab/>
        <w:tab/>
        <w:tab/>
        <w:tab/>
        <w:tab/>
        <w:t xml:space="preserve">       </w:t>
      </w:r>
    </w:p>
    <w:sectPr>
      <w:headerReference w:type="default" r:id="rId5"/>
      <w:type w:val="nextPage"/>
      <w:pgSz w:w="11906" w:h="16838"/>
      <w:pgMar w:left="1134" w:right="851" w:header="709" w:top="766" w:footer="0" w:bottom="567" w:gutter="0"/>
      <w:pgNumType w:fmt="decimal"/>
      <w:formProt w:val="false"/>
      <w:titlePg/>
      <w:textDirection w:val="lrTb"/>
      <w:docGrid w:type="default" w:linePitch="38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swiss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2050164516"/>
    </w:sdtPr>
    <w:sdtContent>
      <w:p>
        <w:pPr>
          <w:pStyle w:val="Style23"/>
          <w:jc w:val="center"/>
          <w:rPr>
            <w:b w:val="false"/>
            <w:b w:val="false"/>
            <w:i w:val="false"/>
            <w:i w:val="false"/>
          </w:rPr>
        </w:pPr>
        <w:r>
          <w:rPr/>
        </w:r>
      </w:p>
    </w:sdtContent>
  </w:sdt>
  <w:p>
    <w:pPr>
      <w:pStyle w:val="Style23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362506163"/>
    </w:sdtPr>
    <w:sdtContent>
      <w:p>
        <w:pPr>
          <w:pStyle w:val="Style23"/>
          <w:jc w:val="center"/>
          <w:rPr>
            <w:b w:val="false"/>
            <w:b w:val="false"/>
            <w:i w:val="false"/>
            <w:i w:val="false"/>
          </w:rPr>
        </w:pPr>
        <w:r>
          <w:rPr/>
        </w:r>
      </w:p>
    </w:sdtContent>
  </w:sdt>
  <w:p>
    <w:pPr>
      <w:pStyle w:val="Style23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2130" w:hanging="360"/>
      </w:pPr>
    </w:lvl>
    <w:lvl w:ilvl="1">
      <w:start w:val="1"/>
      <w:numFmt w:val="lowerLetter"/>
      <w:lvlText w:val="%2."/>
      <w:lvlJc w:val="left"/>
      <w:pPr>
        <w:ind w:left="2850" w:hanging="360"/>
      </w:pPr>
    </w:lvl>
    <w:lvl w:ilvl="2">
      <w:start w:val="1"/>
      <w:numFmt w:val="lowerRoman"/>
      <w:lvlText w:val="%3."/>
      <w:lvlJc w:val="right"/>
      <w:pPr>
        <w:ind w:left="3570" w:hanging="180"/>
      </w:pPr>
    </w:lvl>
    <w:lvl w:ilvl="3">
      <w:start w:val="1"/>
      <w:numFmt w:val="decimal"/>
      <w:lvlText w:val="%4."/>
      <w:lvlJc w:val="left"/>
      <w:pPr>
        <w:ind w:left="4290" w:hanging="360"/>
      </w:pPr>
    </w:lvl>
    <w:lvl w:ilvl="4">
      <w:start w:val="1"/>
      <w:numFmt w:val="lowerLetter"/>
      <w:lvlText w:val="%5."/>
      <w:lvlJc w:val="left"/>
      <w:pPr>
        <w:ind w:left="5010" w:hanging="360"/>
      </w:pPr>
    </w:lvl>
    <w:lvl w:ilvl="5">
      <w:start w:val="1"/>
      <w:numFmt w:val="lowerRoman"/>
      <w:lvlText w:val="%6."/>
      <w:lvlJc w:val="right"/>
      <w:pPr>
        <w:ind w:left="5730" w:hanging="180"/>
      </w:pPr>
    </w:lvl>
    <w:lvl w:ilvl="6">
      <w:start w:val="1"/>
      <w:numFmt w:val="decimal"/>
      <w:lvlText w:val="%7."/>
      <w:lvlJc w:val="left"/>
      <w:pPr>
        <w:ind w:left="6450" w:hanging="360"/>
      </w:pPr>
    </w:lvl>
    <w:lvl w:ilvl="7">
      <w:start w:val="1"/>
      <w:numFmt w:val="lowerLetter"/>
      <w:lvlText w:val="%8."/>
      <w:lvlJc w:val="left"/>
      <w:pPr>
        <w:ind w:left="7170" w:hanging="360"/>
      </w:pPr>
    </w:lvl>
    <w:lvl w:ilvl="8">
      <w:start w:val="1"/>
      <w:numFmt w:val="lowerRoman"/>
      <w:lvlText w:val="%9."/>
      <w:lvlJc w:val="right"/>
      <w:pPr>
        <w:ind w:left="7890" w:hanging="180"/>
      </w:pPr>
    </w:lvl>
  </w:abstractNum>
  <w:abstractNum w:abstractNumId="2">
    <w:lvl w:ilvl="0">
      <w:start w:val="1"/>
      <w:numFmt w:val="decimal"/>
      <w:lvlText w:val="%1)"/>
      <w:lvlJc w:val="left"/>
      <w:pPr>
        <w:ind w:left="1429" w:hanging="360"/>
      </w:pPr>
    </w:lvl>
    <w:lvl w:ilvl="1">
      <w:start w:val="1"/>
      <w:numFmt w:val="lowerLetter"/>
      <w:lvlText w:val="%2."/>
      <w:lvlJc w:val="left"/>
      <w:pPr>
        <w:ind w:left="2149" w:hanging="360"/>
      </w:pPr>
    </w:lvl>
    <w:lvl w:ilvl="2">
      <w:start w:val="1"/>
      <w:numFmt w:val="lowerRoman"/>
      <w:lvlText w:val="%3."/>
      <w:lvlJc w:val="right"/>
      <w:pPr>
        <w:ind w:left="2869" w:hanging="180"/>
      </w:pPr>
    </w:lvl>
    <w:lvl w:ilvl="3">
      <w:start w:val="1"/>
      <w:numFmt w:val="decimal"/>
      <w:lvlText w:val="%4."/>
      <w:lvlJc w:val="left"/>
      <w:pPr>
        <w:ind w:left="3589" w:hanging="360"/>
      </w:pPr>
    </w:lvl>
    <w:lvl w:ilvl="4">
      <w:start w:val="1"/>
      <w:numFmt w:val="lowerLetter"/>
      <w:lvlText w:val="%5."/>
      <w:lvlJc w:val="left"/>
      <w:pPr>
        <w:ind w:left="4309" w:hanging="360"/>
      </w:pPr>
    </w:lvl>
    <w:lvl w:ilvl="5">
      <w:start w:val="1"/>
      <w:numFmt w:val="lowerRoman"/>
      <w:lvlText w:val="%6."/>
      <w:lvlJc w:val="right"/>
      <w:pPr>
        <w:ind w:left="5029" w:hanging="180"/>
      </w:pPr>
    </w:lvl>
    <w:lvl w:ilvl="6">
      <w:start w:val="1"/>
      <w:numFmt w:val="decimal"/>
      <w:lvlText w:val="%7."/>
      <w:lvlJc w:val="left"/>
      <w:pPr>
        <w:ind w:left="5749" w:hanging="360"/>
      </w:pPr>
    </w:lvl>
    <w:lvl w:ilvl="7">
      <w:start w:val="1"/>
      <w:numFmt w:val="lowerLetter"/>
      <w:lvlText w:val="%8."/>
      <w:lvlJc w:val="left"/>
      <w:pPr>
        <w:ind w:left="6469" w:hanging="360"/>
      </w:pPr>
    </w:lvl>
    <w:lvl w:ilvl="8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50"/>
  <w:defaultTabStop w:val="708"/>
  <w:compat/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0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1410ef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b/>
      <w:i/>
      <w:color w:val="auto"/>
      <w:kern w:val="0"/>
      <w:sz w:val="28"/>
      <w:szCs w:val="20"/>
      <w:lang w:eastAsia="ru-RU" w:val="ru-RU" w:bidi="ar-SA"/>
    </w:rPr>
  </w:style>
  <w:style w:type="paragraph" w:styleId="1">
    <w:name w:val="Heading 1"/>
    <w:basedOn w:val="Normal"/>
    <w:next w:val="Normal"/>
    <w:link w:val="10"/>
    <w:qFormat/>
    <w:rsid w:val="001410ef"/>
    <w:pPr>
      <w:keepNext w:val="true"/>
      <w:jc w:val="center"/>
      <w:outlineLvl w:val="0"/>
    </w:pPr>
    <w:rPr>
      <w:b w:val="false"/>
      <w:i w:val="fals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11" w:customStyle="1">
    <w:name w:val="Заголовок 1 Знак"/>
    <w:basedOn w:val="DefaultParagraphFont"/>
    <w:link w:val="1"/>
    <w:qFormat/>
    <w:rsid w:val="001410ef"/>
    <w:rPr>
      <w:rFonts w:ascii="Times New Roman" w:hAnsi="Times New Roman" w:eastAsia="Times New Roman" w:cs="Times New Roman"/>
      <w:sz w:val="28"/>
      <w:szCs w:val="20"/>
      <w:lang w:eastAsia="ru-RU"/>
    </w:rPr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1410ef"/>
    <w:rPr>
      <w:rFonts w:ascii="Tahoma" w:hAnsi="Tahoma" w:eastAsia="Times New Roman" w:cs="Tahoma"/>
      <w:b/>
      <w:i/>
      <w:sz w:val="16"/>
      <w:szCs w:val="16"/>
      <w:lang w:eastAsia="ru-RU"/>
    </w:rPr>
  </w:style>
  <w:style w:type="character" w:styleId="Style14" w:customStyle="1">
    <w:name w:val="Верхний колонтитул Знак"/>
    <w:basedOn w:val="DefaultParagraphFont"/>
    <w:link w:val="a5"/>
    <w:uiPriority w:val="99"/>
    <w:qFormat/>
    <w:rsid w:val="009e0591"/>
    <w:rPr>
      <w:rFonts w:ascii="Times New Roman" w:hAnsi="Times New Roman" w:eastAsia="Times New Roman" w:cs="Times New Roman"/>
      <w:b/>
      <w:i/>
      <w:sz w:val="28"/>
      <w:szCs w:val="20"/>
      <w:lang w:eastAsia="ru-RU"/>
    </w:rPr>
  </w:style>
  <w:style w:type="character" w:styleId="Style15" w:customStyle="1">
    <w:name w:val="Нижний колонтитул Знак"/>
    <w:basedOn w:val="DefaultParagraphFont"/>
    <w:link w:val="a7"/>
    <w:uiPriority w:val="99"/>
    <w:semiHidden/>
    <w:qFormat/>
    <w:rsid w:val="009e0591"/>
    <w:rPr>
      <w:rFonts w:ascii="Times New Roman" w:hAnsi="Times New Roman" w:eastAsia="Times New Roman" w:cs="Times New Roman"/>
      <w:b/>
      <w:i/>
      <w:sz w:val="28"/>
      <w:szCs w:val="20"/>
      <w:lang w:eastAsia="ru-RU"/>
    </w:rPr>
  </w:style>
  <w:style w:type="character" w:styleId="ListLabel1">
    <w:name w:val="ListLabel 1"/>
    <w:qFormat/>
    <w:rPr>
      <w:rFonts w:ascii="Times New Roman" w:hAnsi="Times New Roman" w:cs="Times New Roman"/>
      <w:b w:val="false"/>
      <w:sz w:val="28"/>
    </w:rPr>
  </w:style>
  <w:style w:type="character" w:styleId="ListLabel2">
    <w:name w:val="ListLabel 2"/>
    <w:qFormat/>
    <w:rPr>
      <w:rFonts w:cs="Courier New"/>
    </w:rPr>
  </w:style>
  <w:style w:type="character" w:styleId="ListLabel3">
    <w:name w:val="ListLabel 3"/>
    <w:qFormat/>
    <w:rPr>
      <w:rFonts w:cs="Courier New"/>
    </w:rPr>
  </w:style>
  <w:style w:type="character" w:styleId="ListLabel4">
    <w:name w:val="ListLabel 4"/>
    <w:qFormat/>
    <w:rPr>
      <w:rFonts w:cs="Courier New"/>
    </w:rPr>
  </w:style>
  <w:style w:type="character" w:styleId="ListLabel5">
    <w:name w:val="ListLabel 5"/>
    <w:qFormat/>
    <w:rPr>
      <w:b w:val="false"/>
      <w:i w:val="false"/>
      <w:szCs w:val="28"/>
    </w:rPr>
  </w:style>
  <w:style w:type="character" w:styleId="Style16">
    <w:name w:val="Интернет-ссылка"/>
    <w:rPr>
      <w:color w:val="000080"/>
      <w:u w:val="single"/>
      <w:lang w:val="zxx" w:eastAsia="zxx" w:bidi="zxx"/>
    </w:rPr>
  </w:style>
  <w:style w:type="character" w:styleId="Style17">
    <w:name w:val="Символ нумерации"/>
    <w:qFormat/>
    <w:rPr/>
  </w:style>
  <w:style w:type="paragraph" w:styleId="Style18">
    <w:name w:val="Заголовок"/>
    <w:basedOn w:val="Normal"/>
    <w:next w:val="Style19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9">
    <w:name w:val="Body Text"/>
    <w:basedOn w:val="Normal"/>
    <w:pPr>
      <w:spacing w:lineRule="auto" w:line="276" w:before="0" w:after="140"/>
    </w:pPr>
    <w:rPr/>
  </w:style>
  <w:style w:type="paragraph" w:styleId="Style20">
    <w:name w:val="List"/>
    <w:basedOn w:val="Style19"/>
    <w:pPr/>
    <w:rPr>
      <w:rFonts w:cs="Mangal"/>
    </w:rPr>
  </w:style>
  <w:style w:type="paragraph" w:styleId="Style21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2">
    <w:name w:val="Указатель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1410ef"/>
    <w:pPr/>
    <w:rPr>
      <w:rFonts w:ascii="Tahoma" w:hAnsi="Tahoma" w:cs="Tahoma"/>
      <w:sz w:val="16"/>
      <w:szCs w:val="16"/>
    </w:rPr>
  </w:style>
  <w:style w:type="paragraph" w:styleId="ConsPlusTitle" w:customStyle="1">
    <w:name w:val="ConsPlusTitle"/>
    <w:qFormat/>
    <w:rsid w:val="001410ef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color w:val="auto"/>
      <w:kern w:val="0"/>
      <w:sz w:val="28"/>
      <w:szCs w:val="20"/>
      <w:lang w:eastAsia="ru-RU" w:val="ru-RU" w:bidi="ar-SA"/>
    </w:rPr>
  </w:style>
  <w:style w:type="paragraph" w:styleId="ConsPlusNormal" w:customStyle="1">
    <w:name w:val="ConsPlusNormal"/>
    <w:qFormat/>
    <w:rsid w:val="008b51c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8"/>
      <w:szCs w:val="20"/>
      <w:lang w:eastAsia="ru-RU" w:val="ru-RU" w:bidi="ar-SA"/>
    </w:rPr>
  </w:style>
  <w:style w:type="paragraph" w:styleId="Style23">
    <w:name w:val="Header"/>
    <w:basedOn w:val="Normal"/>
    <w:link w:val="a6"/>
    <w:uiPriority w:val="99"/>
    <w:unhideWhenUsed/>
    <w:rsid w:val="009e0591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4">
    <w:name w:val="Footer"/>
    <w:basedOn w:val="Normal"/>
    <w:link w:val="a8"/>
    <w:uiPriority w:val="99"/>
    <w:semiHidden/>
    <w:unhideWhenUsed/>
    <w:rsid w:val="009e0591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ListParagraph">
    <w:name w:val="List Paragraph"/>
    <w:basedOn w:val="Normal"/>
    <w:uiPriority w:val="34"/>
    <w:qFormat/>
    <w:rsid w:val="008f216b"/>
    <w:pPr>
      <w:spacing w:before="0" w:after="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consultantplus://offline/ref=E22C9E356E9F5AEC7CC3F00948AE66F849D65FF8A6CF9A4357CEF7E110U6fEK" TargetMode="External"/><Relationship Id="rId4" Type="http://schemas.openxmlformats.org/officeDocument/2006/relationships/header" Target="header1.xml"/><Relationship Id="rId5" Type="http://schemas.openxmlformats.org/officeDocument/2006/relationships/header" Target="head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11ECEB-CEEC-488E-87E9-BDD54E1BF6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304</TotalTime>
  <Application>LibreOffice/6.1.4.2$Windows_X86_64 LibreOffice_project/9d0f32d1f0b509096fd65e0d4bec26ddd1938fd3</Application>
  <Pages>6</Pages>
  <Words>957</Words>
  <Characters>7799</Characters>
  <CharactersWithSpaces>9232</CharactersWithSpaces>
  <Paragraphs>79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2018-09-12T06:26:00Z</dcterms:created>
  <dc:creator>Пользователь</dc:creator>
  <dc:description/>
  <dc:language>ru-RU</dc:language>
  <cp:lastModifiedBy/>
  <cp:lastPrinted>2022-05-31T14:19:00Z</cp:lastPrinted>
  <dcterms:modified xsi:type="dcterms:W3CDTF">2022-06-23T14:24:24Z</dcterms:modified>
  <cp:revision>43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