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076325" cy="9144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СОБРАНИЕ ПРЕДСТАВИТЕЛЕЙ 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ВЕРХНЕЕ  САНЧЕЛЕЕВО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РЕШЕНИЕ(ПРОЕКТ)</w:t>
      </w:r>
    </w:p>
    <w:p>
      <w:pPr>
        <w:pStyle w:val="Normal"/>
        <w:widowControl w:val="false"/>
        <w:spacing w:lineRule="auto" w:line="360" w:before="0"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widowControl w:val="false"/>
        <w:spacing w:lineRule="auto" w:line="360" w:before="0"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______________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г.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№ ____ </w:t>
      </w:r>
    </w:p>
    <w:p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О внесении изменений в решение Собрания представителей сельского поселения Верхнее Санчелеево муниципального района Ставропольский Самарской области от </w:t>
      </w:r>
      <w:r>
        <w:rPr>
          <w:rFonts w:cs="Times New Roman" w:ascii="Times New Roman" w:hAnsi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 17 марта 2016 года №32 «О земельном налоге на территории поселения </w:t>
      </w:r>
    </w:p>
    <w:p>
      <w:pPr>
        <w:pStyle w:val="Normal"/>
        <w:spacing w:lineRule="auto" w:line="276" w:before="0" w:after="0"/>
        <w:ind w:left="-964" w:right="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 w:eastAsia="ru-RU"/>
        </w:rPr>
        <w:t>Верхнее Санчелеево муниципального района Ставропольский»»</w:t>
      </w:r>
    </w:p>
    <w:p>
      <w:pPr>
        <w:pStyle w:val="ConsPlusTitle"/>
        <w:widowControl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(в редакции от 10 января 2019 года № 143, от 01 марта 2019 года №152)</w:t>
      </w:r>
    </w:p>
    <w:p>
      <w:pPr>
        <w:pStyle w:val="ConsPlusNormal1"/>
        <w:widowControl/>
        <w:spacing w:lineRule="auto" w:line="36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spacing w:lineRule="auto" w:line="276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31 Налогового Кодекса Российской Федерации, руководствуясь Уставом сельского поселения Верхнее Санчелеево муниципального района Ставропольский Самарской области, Собрание представителей сельского поселения Верхнее Санчелеево муниципального района Ставропольский Самарской области,                   </w:t>
      </w:r>
    </w:p>
    <w:p>
      <w:pPr>
        <w:pStyle w:val="ConsPlusNormal1"/>
        <w:widowControl/>
        <w:spacing w:lineRule="auto" w:line="276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</w:t>
      </w:r>
    </w:p>
    <w:p>
      <w:pPr>
        <w:pStyle w:val="ConsPlusNormal1"/>
        <w:widowControl/>
        <w:spacing w:lineRule="auto" w:line="276"/>
        <w:ind w:firstLine="54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РЕШИЛО:</w:t>
      </w:r>
    </w:p>
    <w:p>
      <w:pPr>
        <w:pStyle w:val="Style24"/>
        <w:widowControl/>
        <w:spacing w:lineRule="auto" w:line="276"/>
        <w:ind w:firstLine="540"/>
        <w:jc w:val="both"/>
        <w:rPr/>
      </w:pPr>
      <w:r>
        <w:rPr>
          <w:rFonts w:cs="Times New Roman"/>
          <w:spacing w:val="-7"/>
          <w:sz w:val="24"/>
          <w:szCs w:val="24"/>
        </w:rPr>
        <w:t xml:space="preserve">1. Внести в решение Собрания представителей сельского поселения </w:t>
      </w:r>
      <w:r>
        <w:rPr>
          <w:rFonts w:cs="Times New Roman"/>
          <w:spacing w:val="-7"/>
          <w:sz w:val="24"/>
          <w:szCs w:val="24"/>
        </w:rPr>
        <w:t xml:space="preserve">Верхнее Санчелеево </w:t>
      </w:r>
      <w:r>
        <w:rPr>
          <w:rFonts w:cs="Times New Roman"/>
          <w:sz w:val="24"/>
          <w:szCs w:val="24"/>
        </w:rPr>
        <w:t xml:space="preserve">муниципального района Ставропольский Самарской области от </w:t>
      </w:r>
      <w:r>
        <w:rPr>
          <w:rFonts w:cs="Times New Roman"/>
          <w:sz w:val="24"/>
          <w:szCs w:val="24"/>
        </w:rPr>
        <w:t>17.03.2016г.</w:t>
      </w:r>
      <w:r>
        <w:rPr>
          <w:rFonts w:cs="Times New Roman"/>
          <w:sz w:val="24"/>
          <w:szCs w:val="24"/>
        </w:rPr>
        <w:t xml:space="preserve"> № </w:t>
      </w:r>
      <w:r>
        <w:rPr>
          <w:rFonts w:cs="Times New Roman"/>
          <w:sz w:val="24"/>
          <w:szCs w:val="24"/>
        </w:rPr>
        <w:t>32</w:t>
      </w:r>
      <w:r>
        <w:rPr>
          <w:rFonts w:cs="Times New Roman"/>
          <w:sz w:val="24"/>
          <w:szCs w:val="24"/>
        </w:rPr>
        <w:t xml:space="preserve"> «О </w:t>
      </w:r>
      <w:r>
        <w:rPr>
          <w:rFonts w:cs="Times New Roman"/>
          <w:bCs/>
          <w:color w:val="000000"/>
          <w:spacing w:val="-6"/>
          <w:sz w:val="24"/>
          <w:szCs w:val="24"/>
        </w:rPr>
        <w:t>земельном налоге</w:t>
      </w:r>
      <w:r>
        <w:rPr>
          <w:rFonts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на территории сельского поселения </w:t>
      </w:r>
      <w:r>
        <w:rPr>
          <w:rFonts w:cs="Times New Roman"/>
          <w:sz w:val="24"/>
          <w:szCs w:val="24"/>
        </w:rPr>
        <w:t>Верхнее Санчелеево</w:t>
      </w:r>
      <w:r>
        <w:rPr>
          <w:rFonts w:cs="Times New Roman"/>
          <w:sz w:val="24"/>
          <w:szCs w:val="24"/>
        </w:rPr>
        <w:t xml:space="preserve"> муниципального района </w:t>
      </w:r>
      <w:r>
        <w:rPr>
          <w:rFonts w:cs="Times New Roman"/>
          <w:spacing w:val="-7"/>
          <w:sz w:val="24"/>
          <w:szCs w:val="24"/>
        </w:rPr>
        <w:t>Ставропольский Самарской области» следующие изменения</w:t>
      </w:r>
      <w:r>
        <w:rPr>
          <w:rFonts w:cs="Times New Roman"/>
          <w:sz w:val="24"/>
          <w:szCs w:val="24"/>
        </w:rPr>
        <w:t>:</w:t>
      </w:r>
    </w:p>
    <w:p>
      <w:pPr>
        <w:pStyle w:val="ConsPlusNormal1"/>
        <w:widowControl/>
        <w:spacing w:lineRule="auto" w:line="276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firstLine="720"/>
        <w:jc w:val="both"/>
        <w:rPr/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Абзац </w:t>
      </w:r>
      <w:r>
        <w:rPr>
          <w:rFonts w:ascii="Times New Roman" w:hAnsi="Times New Roman"/>
          <w:sz w:val="24"/>
          <w:szCs w:val="24"/>
        </w:rPr>
        <w:t xml:space="preserve">3 подпункта 1 пункта 5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ешения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дополнить следующими предложениями: "В целях применения настоящего абзаца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такие виды разрешенного использования земельных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участков, как «садовый земельный участок», «для садоводства», «для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ведения садоводства», «дачный земельный участок», «для ведения дачного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хозяйства» и «для дачного строительства», содержащиеся в Едином 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государственном реестре недвижимости и (или) указанные в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правоустанавливающих или иных документах, считаются равнозначными.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Земельные участки, в отношении которых установлены такие виды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разрешенного использования, являются садовыми земельными участками".</w:t>
      </w:r>
    </w:p>
    <w:p>
      <w:pPr>
        <w:pStyle w:val="Normal"/>
        <w:shd w:val="clear" w:color="auto" w:fill="FFFFFF"/>
        <w:spacing w:before="0" w:after="0"/>
        <w:ind w:firstLine="72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</w:r>
    </w:p>
    <w:p>
      <w:pPr>
        <w:pStyle w:val="BodyText3"/>
        <w:spacing w:lineRule="auto" w:line="276"/>
        <w:rPr/>
      </w:pPr>
      <w:r>
        <w:rPr>
          <w:b/>
          <w:szCs w:val="24"/>
        </w:rPr>
        <w:t xml:space="preserve">      </w:t>
      </w:r>
    </w:p>
    <w:p>
      <w:pPr>
        <w:pStyle w:val="BodyText3"/>
        <w:spacing w:lineRule="auto" w:line="276"/>
        <w:rPr/>
      </w:pPr>
      <w:r>
        <w:rPr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2.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Верхнее Санчелеево в сети интернет http://www. </w:t>
      </w:r>
      <w:r>
        <w:rPr>
          <w:rFonts w:cs="Times New Roman" w:ascii="Times New Roman" w:hAnsi="Times New Roman"/>
          <w:sz w:val="22"/>
          <w:szCs w:val="22"/>
        </w:rPr>
        <w:t>v.sancheleevo</w:t>
      </w:r>
      <w:r>
        <w:rPr>
          <w:rFonts w:ascii="Times New Roman" w:hAnsi="Times New Roman"/>
          <w:szCs w:val="24"/>
          <w:u w:val="none"/>
        </w:rPr>
        <w:t>.</w:t>
      </w:r>
      <w:r>
        <w:rPr>
          <w:rFonts w:ascii="Times New Roman" w:hAnsi="Times New Roman"/>
          <w:szCs w:val="24"/>
          <w:u w:val="none"/>
          <w:lang w:val="en-US"/>
        </w:rPr>
        <w:t>stavrsp</w:t>
      </w:r>
      <w:r>
        <w:rPr>
          <w:rFonts w:ascii="Times New Roman" w:hAnsi="Times New Roman"/>
          <w:szCs w:val="24"/>
          <w:u w:val="none"/>
        </w:rPr>
        <w:t>.</w:t>
      </w:r>
      <w:r>
        <w:rPr>
          <w:rFonts w:ascii="Times New Roman" w:hAnsi="Times New Roman"/>
          <w:szCs w:val="24"/>
          <w:u w:val="none"/>
          <w:lang w:val="en-US"/>
        </w:rPr>
        <w:t>ru</w:t>
      </w:r>
      <w:r>
        <w:rPr>
          <w:rFonts w:ascii="Times New Roman" w:hAnsi="Times New Roman"/>
          <w:szCs w:val="24"/>
        </w:rPr>
        <w:t>.</w:t>
      </w:r>
    </w:p>
    <w:p>
      <w:pPr>
        <w:pStyle w:val="1"/>
        <w:spacing w:lineRule="auto" w:line="276"/>
        <w:rPr/>
      </w:pPr>
      <w:r>
        <w:rPr>
          <w:b w:val="false"/>
          <w:szCs w:val="24"/>
        </w:rPr>
        <w:t xml:space="preserve">   </w:t>
      </w:r>
      <w:r>
        <w:rPr>
          <w:b w:val="false"/>
          <w:szCs w:val="24"/>
        </w:rPr>
        <w:t xml:space="preserve">3. </w:t>
      </w:r>
      <w:r>
        <w:rPr>
          <w:b w:val="false"/>
          <w:color w:val="000000"/>
          <w:spacing w:val="-2"/>
          <w:szCs w:val="24"/>
        </w:rPr>
        <w:t>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земельному налогу и распространяет свое действие на правоотношения возникшие с 1 января 2019 года</w:t>
      </w:r>
      <w:r>
        <w:rPr>
          <w:b w:val="false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137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2"/>
        <w:gridCol w:w="5064"/>
      </w:tblGrid>
      <w:tr>
        <w:trPr/>
        <w:tc>
          <w:tcPr>
            <w:tcW w:w="5072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MS Mincho;ＭＳ 明朝" w:cs="Times New Roman"/>
                <w:sz w:val="24"/>
                <w:szCs w:val="24"/>
                <w:lang w:eastAsia="ru-RU"/>
              </w:rPr>
            </w:pPr>
            <w:r>
              <w:rPr>
                <w:rFonts w:eastAsia="MS Mincho;ＭＳ 明朝" w:cs="Times New Roman" w:ascii="Times New Roman" w:hAnsi="Times New Roman"/>
                <w:sz w:val="24"/>
                <w:szCs w:val="24"/>
                <w:lang w:eastAsia="ru-RU"/>
              </w:rPr>
              <w:t xml:space="preserve">Председатель Собрания представителей    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MS Mincho;ＭＳ 明朝" w:cs="Times New Roman"/>
                <w:sz w:val="24"/>
                <w:szCs w:val="24"/>
                <w:lang w:eastAsia="ru-RU"/>
              </w:rPr>
            </w:pPr>
            <w:r>
              <w:rPr>
                <w:rFonts w:eastAsia="MS Mincho;ＭＳ 明朝" w:cs="Times New Roman" w:ascii="Times New Roman" w:hAnsi="Times New Roman"/>
                <w:sz w:val="24"/>
                <w:szCs w:val="24"/>
                <w:lang w:eastAsia="ru-RU"/>
              </w:rPr>
              <w:t xml:space="preserve">сельского поселение Верхнее Санчелеево 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MS Mincho;ＭＳ 明朝" w:cs="Times New Roman"/>
                <w:sz w:val="24"/>
                <w:szCs w:val="24"/>
                <w:lang w:eastAsia="ru-RU"/>
              </w:rPr>
            </w:pPr>
            <w:r>
              <w:rPr>
                <w:rFonts w:eastAsia="MS Mincho;ＭＳ 明朝" w:cs="Times New Roman" w:ascii="Times New Roman" w:hAnsi="Times New Roman"/>
                <w:sz w:val="24"/>
                <w:szCs w:val="24"/>
                <w:lang w:eastAsia="ru-RU"/>
              </w:rPr>
              <w:t>муниципального района Ставропольский</w:t>
              <w:tab/>
              <w:t xml:space="preserve"> 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MS Mincho;ＭＳ 明朝" w:cs="Times New Roman" w:ascii="Times New Roman" w:hAnsi="Times New Roman"/>
                <w:sz w:val="24"/>
                <w:szCs w:val="24"/>
                <w:lang w:eastAsia="ru-RU"/>
              </w:rPr>
              <w:t xml:space="preserve">Самарской области                                                                                                                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eastAsia="MS Mincho;ＭＳ 明朝" w:cs="Times New Roman" w:ascii="Times New Roman" w:hAnsi="Times New Roman"/>
                <w:sz w:val="24"/>
                <w:szCs w:val="24"/>
                <w:lang w:eastAsia="ru-RU"/>
              </w:rPr>
              <w:t>Л.Б.Григорович</w:t>
            </w:r>
          </w:p>
        </w:tc>
        <w:tc>
          <w:tcPr>
            <w:tcW w:w="5064" w:type="dxa"/>
            <w:tcBorders/>
            <w:shd w:fill="auto" w:val="clear"/>
          </w:tcPr>
          <w:p>
            <w:pPr>
              <w:pStyle w:val="Normal"/>
              <w:ind w:left="318" w:right="0" w:hanging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 xml:space="preserve">Глава сельского поселения Верхнее Санчелеево муниципального района Ставропольский  Самарской области </w:t>
            </w:r>
          </w:p>
          <w:p>
            <w:pPr>
              <w:pStyle w:val="Normal"/>
              <w:spacing w:before="0" w:after="200"/>
              <w:ind w:left="318" w:right="0" w:hanging="318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___________________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П.В.Чапарин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961c3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f961c3"/>
    <w:pPr>
      <w:keepNext w:val="true"/>
      <w:spacing w:lineRule="auto" w:line="240" w:before="0" w:after="0"/>
      <w:outlineLvl w:val="0"/>
    </w:pPr>
    <w:rPr>
      <w:rFonts w:ascii="Times New Roman" w:hAnsi="Times New Roman" w:eastAsia="Times New Roman"/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nhideWhenUsed/>
    <w:rsid w:val="00f961c3"/>
    <w:rPr>
      <w:color w:val="0000FF"/>
      <w:u w:val="single"/>
    </w:rPr>
  </w:style>
  <w:style w:type="character" w:styleId="11" w:customStyle="1">
    <w:name w:val="Заголовок 1 Знак"/>
    <w:basedOn w:val="DefaultParagraphFont"/>
    <w:link w:val="1"/>
    <w:qFormat/>
    <w:rsid w:val="00f961c3"/>
    <w:rPr>
      <w:rFonts w:ascii="Times New Roman" w:hAnsi="Times New Roman" w:eastAsia="Times New Roman" w:cs="Times New Roman"/>
      <w:b/>
      <w:sz w:val="24"/>
      <w:szCs w:val="20"/>
    </w:rPr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f961c3"/>
    <w:rPr>
      <w:rFonts w:ascii="Tahoma" w:hAnsi="Tahoma" w:eastAsia="Calibri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link w:val="a6"/>
    <w:uiPriority w:val="99"/>
    <w:semiHidden/>
    <w:qFormat/>
    <w:rsid w:val="00473e96"/>
    <w:rPr>
      <w:rFonts w:ascii="Calibri" w:hAnsi="Calibri" w:eastAsia="Calibri" w:cs="Times New Roman"/>
    </w:rPr>
  </w:style>
  <w:style w:type="character" w:styleId="Style16" w:customStyle="1">
    <w:name w:val="Нижний колонтитул Знак"/>
    <w:basedOn w:val="DefaultParagraphFont"/>
    <w:link w:val="a8"/>
    <w:uiPriority w:val="99"/>
    <w:semiHidden/>
    <w:qFormat/>
    <w:rsid w:val="00473e96"/>
    <w:rPr>
      <w:rFonts w:ascii="Calibri" w:hAnsi="Calibri" w:eastAsia="Calibri" w:cs="Times New Roman"/>
    </w:rPr>
  </w:style>
  <w:style w:type="character" w:styleId="3" w:customStyle="1">
    <w:name w:val="Основной текст 3 Знак"/>
    <w:basedOn w:val="DefaultParagraphFont"/>
    <w:link w:val="3"/>
    <w:uiPriority w:val="99"/>
    <w:qFormat/>
    <w:rsid w:val="005a3613"/>
    <w:rPr>
      <w:rFonts w:ascii="Arial" w:hAnsi="Arial" w:eastAsia="Times New Roman" w:cs="Times New Roman"/>
      <w:sz w:val="24"/>
      <w:szCs w:val="20"/>
      <w:lang w:eastAsia="ru-RU"/>
    </w:rPr>
  </w:style>
  <w:style w:type="character" w:styleId="ConsPlusNormal" w:customStyle="1">
    <w:name w:val="ConsPlusNormal Знак"/>
    <w:basedOn w:val="DefaultParagraphFont"/>
    <w:link w:val="ConsPlusNormal"/>
    <w:qFormat/>
    <w:locked/>
    <w:rsid w:val="005a3613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4f50c9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onsPlusNormal1" w:customStyle="1">
    <w:name w:val="ConsPlusNormal"/>
    <w:link w:val="ConsPlusNormal0"/>
    <w:qFormat/>
    <w:rsid w:val="00f961c3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f961c3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f961c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Header"/>
    <w:basedOn w:val="Normal"/>
    <w:link w:val="a7"/>
    <w:uiPriority w:val="99"/>
    <w:semiHidden/>
    <w:unhideWhenUsed/>
    <w:rsid w:val="00473e9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9"/>
    <w:uiPriority w:val="99"/>
    <w:semiHidden/>
    <w:unhideWhenUsed/>
    <w:rsid w:val="00473e9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odyText3">
    <w:name w:val="Body Text 3"/>
    <w:basedOn w:val="Normal"/>
    <w:link w:val="30"/>
    <w:uiPriority w:val="99"/>
    <w:unhideWhenUsed/>
    <w:qFormat/>
    <w:rsid w:val="005a3613"/>
    <w:pPr>
      <w:spacing w:lineRule="auto" w:line="240" w:before="0" w:after="0"/>
      <w:jc w:val="both"/>
    </w:pPr>
    <w:rPr>
      <w:rFonts w:ascii="Arial" w:hAnsi="Arial" w:eastAsia="Times New Roman"/>
      <w:sz w:val="24"/>
      <w:szCs w:val="20"/>
      <w:lang w:eastAsia="ru-RU"/>
    </w:rPr>
  </w:style>
  <w:style w:type="paragraph" w:styleId="Style24">
    <w:name w:val="Без интервала"/>
    <w:qFormat/>
    <w:pPr>
      <w:widowControl w:val="false"/>
      <w:autoSpaceDE w:val="fals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bidi="ar-SA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Application>LibreOffice/6.1.4.2$Windows_X86_64 LibreOffice_project/9d0f32d1f0b509096fd65e0d4bec26ddd1938fd3</Application>
  <Pages>2</Pages>
  <Words>309</Words>
  <Characters>2396</Characters>
  <CharactersWithSpaces>3221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2019-06-11T09:54:00Z</dcterms:created>
  <dc:creator>1</dc:creator>
  <dc:description/>
  <dc:language>ru-RU</dc:language>
  <cp:lastModifiedBy/>
  <cp:lastPrinted>2019-05-31T11:24:00Z</cp:lastPrinted>
  <dcterms:modified xsi:type="dcterms:W3CDTF">2019-06-18T10:17:46Z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