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5400" w:hanging="5684"/>
        <w:jc w:val="center"/>
        <w:rPr/>
      </w:pPr>
      <w:r>
        <w:rPr/>
        <w:drawing>
          <wp:inline distT="0" distB="0" distL="0" distR="0">
            <wp:extent cx="1017905" cy="8826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905" cy="882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/>
      </w:pPr>
      <w:r>
        <w:rPr/>
        <w:t>Российская Федерация</w:t>
      </w:r>
    </w:p>
    <w:p>
      <w:pPr>
        <w:pStyle w:val="Normal"/>
        <w:jc w:val="center"/>
        <w:rPr/>
      </w:pPr>
      <w:r>
        <w:rPr/>
        <w:t>Самарская область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/>
      </w:pP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</w:rPr>
        <w:t>АДМИНИСТРАЦИЯ СЕЛЬСКОГО ПОСЕЛЕНИЯ ВЕРХНЕЕ САНЧЕЛЕЕВО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МУНИЦИПАЛЬНОГО РАЙОНА СТАВРОПОЛЬСКИЙ</w:t>
      </w:r>
    </w:p>
    <w:p>
      <w:pPr>
        <w:pStyle w:val="ConsPlusTitle"/>
        <w:widowControl/>
        <w:spacing w:lineRule="auto" w:line="360"/>
        <w:jc w:val="center"/>
        <w:rPr/>
      </w:pPr>
      <w:r>
        <w:rPr>
          <w:rFonts w:cs="Times New Roman" w:ascii="Times New Roman" w:hAnsi="Times New Roman"/>
        </w:rPr>
        <w:t>САМАРСКОЙ ОБЛАСТИ</w:t>
      </w:r>
    </w:p>
    <w:p>
      <w:pPr>
        <w:pStyle w:val="Normal"/>
        <w:jc w:val="center"/>
        <w:rPr/>
      </w:pPr>
      <w:r>
        <w:rPr>
          <w:b/>
          <w:sz w:val="36"/>
          <w:szCs w:val="36"/>
        </w:rPr>
        <w:t xml:space="preserve">ПОСТАНОВЛЕНИЕ </w:t>
      </w:r>
    </w:p>
    <w:p>
      <w:pPr>
        <w:pStyle w:val="Normal"/>
        <w:jc w:val="center"/>
        <w:rPr>
          <w:b/>
          <w:b/>
          <w:sz w:val="36"/>
          <w:szCs w:val="36"/>
        </w:rPr>
      </w:pPr>
      <w:r>
        <w:rPr>
          <w:b/>
          <w:sz w:val="36"/>
          <w:szCs w:val="36"/>
        </w:rPr>
      </w:r>
    </w:p>
    <w:p>
      <w:pPr>
        <w:pStyle w:val="Normal"/>
        <w:jc w:val="center"/>
        <w:rPr/>
      </w:pPr>
      <w:r>
        <w:rPr>
          <w:sz w:val="28"/>
          <w:szCs w:val="28"/>
        </w:rPr>
        <w:t xml:space="preserve">От </w:t>
      </w:r>
      <w:r>
        <w:rPr>
          <w:sz w:val="28"/>
          <w:szCs w:val="28"/>
        </w:rPr>
        <w:t xml:space="preserve">20 октября </w:t>
      </w:r>
      <w:r>
        <w:rPr>
          <w:sz w:val="28"/>
          <w:szCs w:val="28"/>
        </w:rPr>
        <w:t xml:space="preserve">2025 года </w:t>
        <w:tab/>
        <w:tab/>
        <w:tab/>
        <w:tab/>
        <w:tab/>
        <w:tab/>
        <w:t xml:space="preserve">№ </w:t>
      </w:r>
      <w:r>
        <w:rPr>
          <w:sz w:val="28"/>
          <w:szCs w:val="28"/>
        </w:rPr>
        <w:t>56</w:t>
      </w:r>
    </w:p>
    <w:p>
      <w:pPr>
        <w:pStyle w:val="Normal"/>
        <w:numPr>
          <w:ilvl w:val="0"/>
          <w:numId w:val="0"/>
        </w:numPr>
        <w:jc w:val="center"/>
        <w:outlineLvl w:val="0"/>
        <w:rPr>
          <w:b/>
          <w:b/>
          <w:bCs/>
          <w:sz w:val="24"/>
          <w:szCs w:val="24"/>
          <w:lang w:eastAsia="ar-SA"/>
        </w:rPr>
      </w:pPr>
      <w:r>
        <w:rPr>
          <w:b/>
          <w:bCs/>
          <w:sz w:val="24"/>
          <w:szCs w:val="24"/>
          <w:lang w:eastAsia="ar-SA"/>
        </w:rPr>
      </w:r>
    </w:p>
    <w:p>
      <w:pPr>
        <w:pStyle w:val="Normal"/>
        <w:numPr>
          <w:ilvl w:val="0"/>
          <w:numId w:val="0"/>
        </w:numPr>
        <w:jc w:val="center"/>
        <w:outlineLvl w:val="0"/>
        <w:rPr/>
      </w:pPr>
      <w:bookmarkStart w:id="0" w:name="__DdeLink__713_214238649"/>
      <w:r>
        <w:rPr>
          <w:b/>
          <w:bCs/>
          <w:sz w:val="24"/>
          <w:szCs w:val="24"/>
          <w:lang w:eastAsia="ar-SA"/>
        </w:rPr>
        <w:t>О внесении изменений в постановление администрации сельского поселения Верхнее Санчелеево муниципального района Ставропольский Самарской области от 08.10.2013 № 20 «О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области»</w:t>
      </w:r>
      <w:bookmarkEnd w:id="0"/>
      <w:r>
        <w:rPr>
          <w:rFonts w:eastAsia="Times New Roman" w:cs="Times New Roman"/>
          <w:b/>
          <w:bCs/>
          <w:kern w:val="0"/>
          <w:sz w:val="24"/>
          <w:szCs w:val="24"/>
          <w:lang w:eastAsia="ar-SA"/>
        </w:rPr>
        <w:t xml:space="preserve">(в редакции от 25.09.2014 № 21,  от 06.11.2015 № 31, от 29.01.2016 № 4, от 20.09.2016 № 40, от 07.12.2016 г № 61, от 11.12.2017 № 77, от 14.02.2018 № 8, от 12.07.2018 № 26, от 18.01.2019 № 4, от 29.06.2019 № 24, от 30.08.2019г. № 35, от  25 ноября  2019 №57, от 21 июля 2021 №23, от 31.01.2022  № 8, от 17.05.2022 № 21, от 26.07.2022 №38, от 27.10.2023 № 51, </w:t>
      </w:r>
      <w:bookmarkStart w:id="1" w:name="__DdeLink__2845_2998568695"/>
      <w:r>
        <w:rPr>
          <w:rFonts w:eastAsia="Times New Roman" w:cs="Times New Roman"/>
          <w:b/>
          <w:bCs/>
          <w:kern w:val="0"/>
          <w:sz w:val="24"/>
          <w:szCs w:val="24"/>
          <w:lang w:eastAsia="ar-SA"/>
        </w:rPr>
        <w:t>от 22.07.2024 №46, от 27.09.24 №59, от 03.09.2025 №44</w:t>
      </w:r>
      <w:bookmarkEnd w:id="1"/>
      <w:r>
        <w:rPr>
          <w:rFonts w:eastAsia="Times New Roman" w:cs="Times New Roman"/>
          <w:b/>
          <w:bCs/>
          <w:kern w:val="0"/>
          <w:sz w:val="24"/>
          <w:szCs w:val="24"/>
          <w:lang w:eastAsia="ar-SA"/>
        </w:rPr>
        <w:t>)</w:t>
      </w:r>
    </w:p>
    <w:p>
      <w:pPr>
        <w:pStyle w:val="Normal"/>
        <w:spacing w:lineRule="auto" w:line="240" w:before="0" w:after="0"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В связи с кадровыми изменениями:</w:t>
      </w:r>
    </w:p>
    <w:p>
      <w:pPr>
        <w:pStyle w:val="Normal"/>
        <w:spacing w:lineRule="auto" w:line="240" w:before="0" w:after="0"/>
        <w:ind w:left="0" w:righ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right="0" w:hanging="0"/>
        <w:jc w:val="both"/>
        <w:outlineLvl w:val="0"/>
        <w:rPr/>
      </w:pPr>
      <w:r>
        <w:rPr>
          <w:rFonts w:cs="Times New Roman"/>
          <w:b/>
          <w:bCs/>
          <w:sz w:val="24"/>
          <w:szCs w:val="24"/>
          <w:lang w:val="en-US" w:eastAsia="ar-SA"/>
        </w:rPr>
        <w:t>I</w:t>
      </w:r>
      <w:r>
        <w:rPr>
          <w:rFonts w:cs="Times New Roman"/>
          <w:b/>
          <w:bCs/>
          <w:sz w:val="24"/>
          <w:szCs w:val="24"/>
          <w:lang w:eastAsia="ar-SA"/>
        </w:rPr>
        <w:t>.</w:t>
      </w:r>
      <w:r>
        <w:rPr>
          <w:rFonts w:cs="Times New Roman"/>
          <w:bCs/>
          <w:sz w:val="24"/>
          <w:szCs w:val="24"/>
          <w:lang w:eastAsia="ar-SA"/>
        </w:rPr>
        <w:t xml:space="preserve"> Внести в постановление администрации сельского поселения Верхнее Санчелеево муниципального района Ставропольский Самарской области от 08.10.2013 № 20  « 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области» </w:t>
      </w:r>
      <w:r>
        <w:rPr>
          <w:rFonts w:eastAsia="Times New Roman" w:cs="Times New Roman"/>
          <w:b w:val="false"/>
          <w:bCs w:val="false"/>
          <w:kern w:val="0"/>
          <w:sz w:val="24"/>
          <w:szCs w:val="24"/>
          <w:lang w:eastAsia="ar-SA"/>
        </w:rPr>
        <w:t>(в редакции от 25.09.2014 № 21,  от 06.11.2015 № 31, от 29.01.2016 № 4, от 20.09.2016 № 40, от 07.12.2016 г № 61, от 11.12.2017 № 77, от 14.02.2018 № 8, от 12.07.2018 № 26, от 18.01.2019 № 4, от 29.06.2019 № 24, от 30.08.2019г. № 35, от  25 ноября  2019 №57, от 21 июля 2021 №23, от 31.01.2022  № 8, от 17.05.2022 № 21, от 26.07.2022 № 38, от 27.10.2023 № 51,от 22.07.2024 №46, от 27.09.24 №59, от 03.09.2025 №44)</w:t>
      </w:r>
      <w:r>
        <w:rPr>
          <w:rFonts w:cs="Times New Roman"/>
          <w:b w:val="false"/>
          <w:bCs w:val="false"/>
          <w:sz w:val="24"/>
          <w:szCs w:val="24"/>
          <w:lang w:eastAsia="ar-SA"/>
        </w:rPr>
        <w:t xml:space="preserve"> следующие изменения:</w:t>
      </w:r>
    </w:p>
    <w:p>
      <w:pPr>
        <w:pStyle w:val="Msonormalbullet2gifbullet1gif"/>
        <w:spacing w:beforeAutospacing="0" w:before="0" w:afterAutospacing="0" w:after="0"/>
        <w:contextualSpacing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Msonormalbullet2gifbullet1gif"/>
        <w:spacing w:before="0" w:after="0"/>
        <w:contextualSpacing/>
        <w:jc w:val="both"/>
        <w:rPr/>
      </w:pPr>
      <w:r>
        <w:rPr/>
        <w:t>Приложение № 2 к постановлению Администрации сельского поселения Верхнее Санчелеево муниципального  района Ставропольский Самарской области изложить в следующей редакции:</w:t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spacing w:beforeAutospacing="0" w:before="0" w:afterAutospacing="0" w:after="0"/>
        <w:ind w:left="0" w:right="0" w:hanging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«Состав комиссии по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области:</w:t>
      </w:r>
    </w:p>
    <w:p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1. Председатель комиссии </w:t>
      </w:r>
    </w:p>
    <w:p>
      <w:pPr>
        <w:pStyle w:val="ConsPlusNormal"/>
        <w:widowControl/>
        <w:ind w:firstLine="142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Чапарин Петр Валентинович - глава сельского поселения Верхнее Санчелеево.</w:t>
      </w:r>
    </w:p>
    <w:p>
      <w:pPr>
        <w:pStyle w:val="ConsPlusNormal"/>
        <w:widowControl/>
        <w:numPr>
          <w:ilvl w:val="0"/>
          <w:numId w:val="0"/>
        </w:numPr>
        <w:ind w:hanging="0"/>
        <w:jc w:val="left"/>
        <w:rPr/>
      </w:pPr>
      <w:r>
        <w:rPr>
          <w:rFonts w:cs="Times New Roman" w:ascii="Times New Roman" w:hAnsi="Times New Roman"/>
          <w:sz w:val="24"/>
          <w:szCs w:val="24"/>
        </w:rPr>
        <w:t>2. Заместитель председателя комиссии</w:t>
      </w:r>
    </w:p>
    <w:p>
      <w:pPr>
        <w:pStyle w:val="ConsPlusNormal"/>
        <w:widowControl/>
        <w:tabs>
          <w:tab w:val="clear" w:pos="708"/>
          <w:tab w:val="left" w:pos="360" w:leader="none"/>
        </w:tabs>
        <w:ind w:left="720" w:right="0" w:hanging="720"/>
        <w:jc w:val="both"/>
        <w:rPr>
          <w:u w:val="none"/>
        </w:rPr>
      </w:pPr>
      <w:r>
        <w:rPr>
          <w:rFonts w:cs="Times New Roman" w:ascii="Times New Roman" w:hAnsi="Times New Roman"/>
          <w:sz w:val="24"/>
          <w:szCs w:val="24"/>
          <w:u w:val="none"/>
        </w:rPr>
        <w:t xml:space="preserve">Парфенова Ирина Геннадьевна –  </w:t>
      </w:r>
      <w:r>
        <w:rPr>
          <w:rFonts w:eastAsia="Times New Roman" w:cs="Times New Roman" w:ascii="Times New Roman" w:hAnsi="Times New Roman"/>
          <w:kern w:val="0"/>
          <w:sz w:val="24"/>
          <w:szCs w:val="24"/>
          <w:u w:val="none"/>
          <w:lang w:eastAsia="ru-RU"/>
        </w:rPr>
        <w:t>Депутат сельского поселения Верхнее  Санчелеево</w:t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  <w:u w:val="none"/>
        </w:rPr>
        <w:t>3.  Секретарь комиссии</w:t>
      </w:r>
    </w:p>
    <w:p>
      <w:pPr>
        <w:pStyle w:val="ConsPlusNormal"/>
        <w:widowControl/>
        <w:ind w:hanging="0"/>
        <w:jc w:val="both"/>
        <w:rPr>
          <w:u w:val="none"/>
        </w:rPr>
      </w:pPr>
      <w:r>
        <w:rPr>
          <w:rFonts w:cs="Times New Roman" w:ascii="Times New Roman" w:hAnsi="Times New Roman"/>
          <w:sz w:val="24"/>
          <w:szCs w:val="24"/>
          <w:u w:val="none"/>
        </w:rPr>
        <w:t xml:space="preserve"> </w:t>
      </w:r>
      <w:r>
        <w:rPr>
          <w:rFonts w:cs="Times New Roman" w:ascii="Times New Roman" w:hAnsi="Times New Roman"/>
          <w:sz w:val="24"/>
          <w:szCs w:val="24"/>
          <w:u w:val="none"/>
        </w:rPr>
        <w:t>Соболев Владимир Александрович - Депутат сельского поселения Верхнее  Санчелеево (по согласованию).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Иные члены комиссии:</w:t>
      </w:r>
    </w:p>
    <w:p>
      <w:pPr>
        <w:pStyle w:val="ConsPlusNormal"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4. Представитель министерства градостроительной политики Самарской области (далее также – министерство) (по согласованию).</w:t>
      </w:r>
    </w:p>
    <w:p>
      <w:pPr>
        <w:pStyle w:val="ConsPlusNormal"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5. Старков Артём Викторович – заместитель Главы муниципального района Ставропольский Самарской области по имуществу, строительству и архитектуре.</w:t>
      </w:r>
    </w:p>
    <w:p>
      <w:pPr>
        <w:pStyle w:val="ConsPlusNormal"/>
        <w:tabs>
          <w:tab w:val="clear" w:pos="708"/>
          <w:tab w:val="center" w:pos="709" w:leader="none"/>
        </w:tabs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6. Ивахин Олег Владимирович – заместитель Главы муниципального района Ставропольский Самарской области по благоустройству, ЖКХ, ГО и ЧС.</w:t>
      </w:r>
    </w:p>
    <w:p>
      <w:pPr>
        <w:pStyle w:val="ConsPlusNormal"/>
        <w:widowControl/>
        <w:tabs>
          <w:tab w:val="clear" w:pos="708"/>
          <w:tab w:val="center" w:pos="709" w:leader="none"/>
        </w:tabs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7. Колесников Александр Александрович - руководитель «Комитета по управлению муниципальным имуществом администрации муниципального района Ставропольский Самарской области».</w:t>
      </w:r>
    </w:p>
    <w:p>
      <w:pPr>
        <w:pStyle w:val="Normal"/>
        <w:tabs>
          <w:tab w:val="clear" w:pos="708"/>
          <w:tab w:val="center" w:pos="709" w:leader="none"/>
        </w:tabs>
        <w:ind w:hanging="0"/>
        <w:jc w:val="both"/>
        <w:rPr/>
      </w:pPr>
      <w:r>
        <w:rPr>
          <w:sz w:val="24"/>
          <w:szCs w:val="24"/>
        </w:rPr>
        <w:t>8. Ялова Юлия Викторовна - руководитель управления правовой и кадровой политики администрации муниципального района Ставропольский Самарской области.</w:t>
      </w:r>
    </w:p>
    <w:p>
      <w:pPr>
        <w:pStyle w:val="ConsPlusNormal"/>
        <w:tabs>
          <w:tab w:val="clear" w:pos="708"/>
          <w:tab w:val="center" w:pos="709" w:leader="none"/>
        </w:tabs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9. Черный Андрей Степанович – начальник отдела природных ресурсов и экологии (по согласованию).</w:t>
      </w:r>
    </w:p>
    <w:p>
      <w:pPr>
        <w:pStyle w:val="ConsPlusNormal"/>
        <w:widowControl/>
        <w:tabs>
          <w:tab w:val="clear" w:pos="708"/>
          <w:tab w:val="center" w:pos="709" w:leader="none"/>
        </w:tabs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10. Горшунова Виктория Васильевна – руководитель управления архитектуры и градостроительства администрации муниципального района Ставропольский (по согласованию).</w:t>
      </w:r>
    </w:p>
    <w:p>
      <w:pPr>
        <w:pStyle w:val="ConsPlusNormal"/>
        <w:widowControl/>
        <w:tabs>
          <w:tab w:val="clear" w:pos="708"/>
          <w:tab w:val="center" w:pos="709" w:leader="none"/>
        </w:tabs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11. </w:t>
      </w:r>
      <w:bookmarkStart w:id="2" w:name="_Hlk70515053"/>
      <w:r>
        <w:rPr>
          <w:rFonts w:cs="Times New Roman" w:ascii="Times New Roman" w:hAnsi="Times New Roman"/>
          <w:sz w:val="24"/>
          <w:szCs w:val="24"/>
        </w:rPr>
        <w:t>Чугунов Вячеслав Александрович – начальник отдела по делам ГО и ЧС администрации муниципального района Ставропольский (по согласованию).</w:t>
      </w:r>
      <w:bookmarkEnd w:id="2"/>
    </w:p>
    <w:p>
      <w:pPr>
        <w:pStyle w:val="ConsPlusNormal"/>
        <w:widowControl/>
        <w:tabs>
          <w:tab w:val="clear" w:pos="708"/>
          <w:tab w:val="center" w:pos="709" w:leader="none"/>
        </w:tabs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12. Кузьмичук Светлана Вадимовна – юрисконсульт МКУ «Муниципальное казенное учреждение Управление культуры и молодежной политики муниципального района Ставропольский Самарской области» (по согласованию).</w:t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  <w:u w:val="none"/>
        </w:rPr>
        <w:t>13. Григорович Лариса Борисовна – Председатель собрания представителей сельского поселения Верхнее Санчелеево.</w:t>
      </w:r>
    </w:p>
    <w:p>
      <w:pPr>
        <w:pStyle w:val="ConsPlusNormal"/>
        <w:widowControl/>
        <w:ind w:hanging="0"/>
        <w:jc w:val="both"/>
        <w:rPr>
          <w:u w:val="none"/>
        </w:rPr>
      </w:pPr>
      <w:r>
        <w:rPr>
          <w:rFonts w:cs="Times New Roman" w:ascii="Times New Roman" w:hAnsi="Times New Roman"/>
          <w:sz w:val="24"/>
          <w:szCs w:val="24"/>
          <w:u w:val="none"/>
        </w:rPr>
        <w:t>14. Ивченко Евгения Андреевна -  депутат сельского поселения Верхнее Санчелеево (по согласованию)</w:t>
      </w:r>
    </w:p>
    <w:p>
      <w:pPr>
        <w:pStyle w:val="ConsPlusNormal"/>
        <w:widowControl/>
        <w:ind w:hanging="0"/>
        <w:jc w:val="both"/>
        <w:rPr>
          <w:u w:val="none"/>
        </w:rPr>
      </w:pPr>
      <w:r>
        <w:rPr>
          <w:rFonts w:cs="Times New Roman" w:ascii="Times New Roman" w:hAnsi="Times New Roman"/>
          <w:sz w:val="24"/>
          <w:szCs w:val="24"/>
          <w:u w:val="none"/>
        </w:rPr>
        <w:t>15. Дивлекеева Лариса Владимировна – житель   села Верхнее Санчелеево (по согласованию).</w:t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16. Анохин Алексей Александрович – депутат сельского поселения Верхнее Санчелеево (по согласованию)</w:t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17. Лузина Ольга Михайловна – специалист администрации сельского поселения Верхнее Санчелеево.</w:t>
      </w:r>
    </w:p>
    <w:p>
      <w:pPr>
        <w:pStyle w:val="ConsPlusNormal"/>
        <w:widowControl/>
        <w:ind w:firstLine="567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</w:t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b/>
          <w:sz w:val="24"/>
          <w:szCs w:val="24"/>
          <w:lang w:val="en-US"/>
        </w:rPr>
        <w:t>II</w:t>
      </w:r>
      <w:r>
        <w:rPr>
          <w:rFonts w:cs="Times New Roman" w:ascii="Times New Roman" w:hAnsi="Times New Roman"/>
          <w:b/>
          <w:sz w:val="24"/>
          <w:szCs w:val="24"/>
        </w:rPr>
        <w:t xml:space="preserve">. </w:t>
      </w:r>
      <w:r>
        <w:rPr>
          <w:rFonts w:cs="Times New Roman" w:ascii="Times New Roman" w:hAnsi="Times New Roman"/>
          <w:sz w:val="24"/>
          <w:szCs w:val="24"/>
        </w:rPr>
        <w:t xml:space="preserve">Опубликовать настоящее постановление в </w:t>
      </w: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газете  «Верхнесанчелеевский Вестник» и на официальном сайте сельского поселения Верхнее Санчелеево </w:t>
      </w:r>
      <w:r>
        <w:rPr>
          <w:rFonts w:eastAsia="Times New Roman" w:cs="Times New Roman" w:ascii="Times New Roman" w:hAnsi="Times New Roman"/>
          <w:sz w:val="24"/>
          <w:szCs w:val="24"/>
          <w:lang w:eastAsia="zh-CN"/>
        </w:rPr>
        <w:t>v.sancheleevo.stavrsp.ru.</w:t>
      </w:r>
    </w:p>
    <w:p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b/>
          <w:bCs/>
          <w:sz w:val="24"/>
          <w:szCs w:val="24"/>
          <w:lang w:val="en-US"/>
        </w:rPr>
        <w:t>III</w:t>
      </w:r>
      <w:r>
        <w:rPr>
          <w:rFonts w:cs="Times New Roman" w:ascii="Times New Roman" w:hAnsi="Times New Roman"/>
          <w:b/>
          <w:bCs/>
          <w:sz w:val="24"/>
          <w:szCs w:val="24"/>
        </w:rPr>
        <w:t>.</w:t>
      </w: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 xml:space="preserve">Контроль за исполнением настоящего постановления оставляю за собой.    </w:t>
      </w:r>
    </w:p>
    <w:p>
      <w:pPr>
        <w:pStyle w:val="ConsPlusNormal"/>
        <w:widowControl/>
        <w:ind w:left="851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/>
      </w:pPr>
      <w:r>
        <w:rPr>
          <w:rFonts w:ascii="Times New Roman" w:hAnsi="Times New Roman"/>
          <w:b/>
          <w:bCs/>
          <w:sz w:val="24"/>
          <w:szCs w:val="24"/>
          <w:lang w:val="en-US"/>
        </w:rPr>
        <w:t>IV</w:t>
      </w:r>
      <w:r>
        <w:rPr>
          <w:rFonts w:ascii="Times New Roman" w:hAnsi="Times New Roman"/>
          <w:b/>
          <w:bCs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Настоящее Постановление вступает в силу после его официального опубликования.</w:t>
      </w:r>
    </w:p>
    <w:p>
      <w:pPr>
        <w:pStyle w:val="ListParagraph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ListParagraph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ListParagraph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ListParagraph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ListParagraph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  <w:bookmarkStart w:id="3" w:name="_GoBack"/>
      <w:bookmarkStart w:id="4" w:name="_GoBack"/>
      <w:bookmarkEnd w:id="4"/>
    </w:p>
    <w:p>
      <w:pPr>
        <w:pStyle w:val="Normal"/>
        <w:widowControl/>
        <w:suppressAutoHyphens w:val="false"/>
        <w:jc w:val="both"/>
        <w:rPr/>
      </w:pPr>
      <w:r>
        <w:rPr>
          <w:rFonts w:eastAsia="Times New Roman"/>
          <w:kern w:val="0"/>
          <w:sz w:val="24"/>
          <w:szCs w:val="24"/>
          <w:lang w:eastAsia="ru-RU"/>
        </w:rPr>
        <w:t>Глава сельского поселения Верхнее Санчелеево                                   П.В.Чапарин</w:t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d244e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ru-RU" w:eastAsia="ru-RU" w:bidi="ar-SA"/>
    </w:rPr>
  </w:style>
  <w:style w:type="paragraph" w:styleId="1">
    <w:name w:val="Heading 1"/>
    <w:basedOn w:val="Normal"/>
    <w:next w:val="Normal"/>
    <w:link w:val="10"/>
    <w:qFormat/>
    <w:rsid w:val="00972ee0"/>
    <w:pPr>
      <w:keepNext w:val="true"/>
      <w:outlineLvl w:val="0"/>
    </w:pPr>
    <w:rPr>
      <w:rFonts w:ascii="Calibri" w:hAnsi="Calibri" w:eastAsia="Calibri" w:cs="Calibri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link w:val="a4"/>
    <w:uiPriority w:val="99"/>
    <w:semiHidden/>
    <w:qFormat/>
    <w:rsid w:val="00890cec"/>
    <w:rPr>
      <w:rFonts w:ascii="Segoe UI" w:hAnsi="Segoe UI" w:eastAsia="Times New Roman" w:cs="Segoe UI"/>
      <w:sz w:val="18"/>
      <w:szCs w:val="18"/>
      <w:lang w:eastAsia="ru-RU"/>
    </w:rPr>
  </w:style>
  <w:style w:type="character" w:styleId="11" w:customStyle="1">
    <w:name w:val="Заголовок 1 Знак"/>
    <w:basedOn w:val="DefaultParagraphFont"/>
    <w:link w:val="1"/>
    <w:qFormat/>
    <w:rsid w:val="00972ee0"/>
    <w:rPr>
      <w:rFonts w:ascii="Calibri" w:hAnsi="Calibri" w:eastAsia="Calibri" w:cs="Calibri"/>
      <w:b/>
      <w:bCs/>
      <w:sz w:val="24"/>
      <w:szCs w:val="24"/>
      <w:lang w:eastAsia="ru-RU"/>
    </w:rPr>
  </w:style>
  <w:style w:type="character" w:styleId="Style14">
    <w:name w:val="Интернет-ссылка"/>
    <w:rsid w:val="00972ee0"/>
    <w:rPr>
      <w:color w:val="000080"/>
      <w:u w:val="single"/>
    </w:rPr>
  </w:style>
  <w:style w:type="character" w:styleId="ListLabel1">
    <w:name w:val="ListLabel 1"/>
    <w:qFormat/>
    <w:rPr>
      <w:color w:val="auto"/>
      <w:sz w:val="24"/>
    </w:rPr>
  </w:style>
  <w:style w:type="character" w:styleId="ListLabel2">
    <w:name w:val="ListLabel 2"/>
    <w:qFormat/>
    <w:rPr>
      <w:color w:val="FF0000"/>
    </w:rPr>
  </w:style>
  <w:style w:type="character" w:styleId="ListLabel3">
    <w:name w:val="ListLabel 3"/>
    <w:qFormat/>
    <w:rPr>
      <w:color w:val="FF0000"/>
    </w:rPr>
  </w:style>
  <w:style w:type="character" w:styleId="ListLabel4">
    <w:name w:val="ListLabel 4"/>
    <w:qFormat/>
    <w:rPr>
      <w:color w:val="FF0000"/>
    </w:rPr>
  </w:style>
  <w:style w:type="character" w:styleId="ListLabel5">
    <w:name w:val="ListLabel 5"/>
    <w:qFormat/>
    <w:rPr>
      <w:color w:val="FF0000"/>
    </w:rPr>
  </w:style>
  <w:style w:type="character" w:styleId="ListLabel6">
    <w:name w:val="ListLabel 6"/>
    <w:qFormat/>
    <w:rPr>
      <w:rFonts w:eastAsia="Times New Roman" w:cs="Times New Roman"/>
      <w:sz w:val="24"/>
    </w:rPr>
  </w:style>
  <w:style w:type="character" w:styleId="ListLabel7">
    <w:name w:val="ListLabel 7"/>
    <w:qFormat/>
    <w:rPr>
      <w:color w:val="auto"/>
      <w:sz w:val="24"/>
      <w:szCs w:val="24"/>
      <w:lang w:val="en-US"/>
    </w:rPr>
  </w:style>
  <w:style w:type="character" w:styleId="ListLabel8">
    <w:name w:val="ListLabel 8"/>
    <w:qFormat/>
    <w:rPr>
      <w:color w:val="auto"/>
      <w:sz w:val="24"/>
      <w:szCs w:val="24"/>
    </w:rPr>
  </w:style>
  <w:style w:type="character" w:styleId="ListLabel9">
    <w:name w:val="ListLabel 9"/>
    <w:qFormat/>
    <w:rPr>
      <w:rFonts w:ascii="Times New Roman" w:hAnsi="Times New Roman" w:cs="Times New Roman"/>
      <w:color w:val="auto"/>
      <w:sz w:val="24"/>
      <w:szCs w:val="24"/>
    </w:rPr>
  </w:style>
  <w:style w:type="character" w:styleId="ListLabel10">
    <w:name w:val="ListLabel 10"/>
    <w:qFormat/>
    <w:rPr>
      <w:rFonts w:ascii="Times New Roman" w:hAnsi="Times New Roman" w:cs="Times New Roman"/>
      <w:color w:val="auto"/>
      <w:sz w:val="24"/>
      <w:szCs w:val="24"/>
      <w:lang w:val="en-US"/>
    </w:rPr>
  </w:style>
  <w:style w:type="character" w:styleId="ListLabel11">
    <w:name w:val="ListLabel 11"/>
    <w:qFormat/>
    <w:rPr>
      <w:color w:val="auto"/>
      <w:sz w:val="24"/>
    </w:rPr>
  </w:style>
  <w:style w:type="character" w:styleId="ListLabel12">
    <w:name w:val="ListLabel 12"/>
    <w:qFormat/>
    <w:rPr>
      <w:rFonts w:eastAsia="Times New Roman" w:cs="Times New Roman"/>
      <w:sz w:val="24"/>
    </w:rPr>
  </w:style>
  <w:style w:type="character" w:styleId="ListLabel13">
    <w:name w:val="ListLabel 13"/>
    <w:qFormat/>
    <w:rPr>
      <w:color w:val="auto"/>
      <w:sz w:val="24"/>
      <w:szCs w:val="24"/>
      <w:lang w:val="en-US"/>
    </w:rPr>
  </w:style>
  <w:style w:type="character" w:styleId="ListLabel14">
    <w:name w:val="ListLabel 14"/>
    <w:qFormat/>
    <w:rPr>
      <w:color w:val="auto"/>
      <w:sz w:val="24"/>
      <w:szCs w:val="24"/>
    </w:rPr>
  </w:style>
  <w:style w:type="character" w:styleId="ListLabel15">
    <w:name w:val="ListLabel 15"/>
    <w:qFormat/>
    <w:rPr>
      <w:rFonts w:ascii="Times New Roman" w:hAnsi="Times New Roman" w:cs="Times New Roman"/>
      <w:color w:val="auto"/>
      <w:sz w:val="24"/>
      <w:szCs w:val="24"/>
    </w:rPr>
  </w:style>
  <w:style w:type="character" w:styleId="ListLabel16">
    <w:name w:val="ListLabel 16"/>
    <w:qFormat/>
    <w:rPr>
      <w:rFonts w:ascii="Times New Roman" w:hAnsi="Times New Roman" w:cs="Times New Roman"/>
      <w:color w:val="auto"/>
      <w:sz w:val="24"/>
      <w:szCs w:val="24"/>
      <w:lang w:val="en-US"/>
    </w:rPr>
  </w:style>
  <w:style w:type="character" w:styleId="ListLabel17">
    <w:name w:val="ListLabel 17"/>
    <w:qFormat/>
    <w:rPr>
      <w:color w:val="auto"/>
      <w:sz w:val="24"/>
    </w:rPr>
  </w:style>
  <w:style w:type="character" w:styleId="ListLabel18">
    <w:name w:val="ListLabel 18"/>
    <w:qFormat/>
    <w:rPr>
      <w:rFonts w:eastAsia="Times New Roman" w:cs="Times New Roman"/>
      <w:sz w:val="24"/>
    </w:rPr>
  </w:style>
  <w:style w:type="character" w:styleId="ListLabel19">
    <w:name w:val="ListLabel 19"/>
    <w:qFormat/>
    <w:rPr>
      <w:color w:val="auto"/>
      <w:sz w:val="24"/>
      <w:szCs w:val="24"/>
      <w:lang w:val="en-US"/>
    </w:rPr>
  </w:style>
  <w:style w:type="character" w:styleId="ListLabel20">
    <w:name w:val="ListLabel 20"/>
    <w:qFormat/>
    <w:rPr>
      <w:color w:val="auto"/>
      <w:sz w:val="24"/>
      <w:szCs w:val="24"/>
    </w:rPr>
  </w:style>
  <w:style w:type="character" w:styleId="ListLabel21">
    <w:name w:val="ListLabel 21"/>
    <w:qFormat/>
    <w:rPr>
      <w:color w:val="auto"/>
      <w:sz w:val="24"/>
    </w:rPr>
  </w:style>
  <w:style w:type="character" w:styleId="ListLabel22">
    <w:name w:val="ListLabel 22"/>
    <w:qFormat/>
    <w:rPr>
      <w:rFonts w:eastAsia="Times New Roman" w:cs="Times New Roman"/>
      <w:sz w:val="24"/>
    </w:rPr>
  </w:style>
  <w:style w:type="character" w:styleId="ListLabel23">
    <w:name w:val="ListLabel 23"/>
    <w:qFormat/>
    <w:rPr>
      <w:color w:val="auto"/>
      <w:sz w:val="24"/>
      <w:szCs w:val="24"/>
      <w:lang w:val="en-US"/>
    </w:rPr>
  </w:style>
  <w:style w:type="character" w:styleId="ListLabel24">
    <w:name w:val="ListLabel 24"/>
    <w:qFormat/>
    <w:rPr>
      <w:color w:val="auto"/>
      <w:sz w:val="24"/>
      <w:szCs w:val="24"/>
    </w:rPr>
  </w:style>
  <w:style w:type="character" w:styleId="ListLabel25">
    <w:name w:val="ListLabel 25"/>
    <w:qFormat/>
    <w:rPr>
      <w:color w:val="auto"/>
      <w:sz w:val="24"/>
    </w:rPr>
  </w:style>
  <w:style w:type="character" w:styleId="ListLabel26">
    <w:name w:val="ListLabel 26"/>
    <w:qFormat/>
    <w:rPr>
      <w:rFonts w:eastAsia="Times New Roman" w:cs="Times New Roman"/>
      <w:sz w:val="24"/>
    </w:rPr>
  </w:style>
  <w:style w:type="character" w:styleId="ListLabel27">
    <w:name w:val="ListLabel 27"/>
    <w:qFormat/>
    <w:rPr>
      <w:color w:val="auto"/>
      <w:sz w:val="24"/>
      <w:szCs w:val="24"/>
      <w:lang w:val="en-US"/>
    </w:rPr>
  </w:style>
  <w:style w:type="character" w:styleId="ListLabel28">
    <w:name w:val="ListLabel 28"/>
    <w:qFormat/>
    <w:rPr>
      <w:color w:val="auto"/>
      <w:sz w:val="24"/>
      <w:szCs w:val="24"/>
    </w:rPr>
  </w:style>
  <w:style w:type="character" w:styleId="ListLabel29">
    <w:name w:val="ListLabel 29"/>
    <w:qFormat/>
    <w:rPr>
      <w:color w:val="auto"/>
      <w:sz w:val="24"/>
    </w:rPr>
  </w:style>
  <w:style w:type="character" w:styleId="ListLabel30">
    <w:name w:val="ListLabel 30"/>
    <w:qFormat/>
    <w:rPr>
      <w:rFonts w:eastAsia="Times New Roman" w:cs="Times New Roman"/>
      <w:sz w:val="24"/>
    </w:rPr>
  </w:style>
  <w:style w:type="character" w:styleId="ListLabel31">
    <w:name w:val="ListLabel 31"/>
    <w:qFormat/>
    <w:rPr>
      <w:color w:val="auto"/>
      <w:sz w:val="24"/>
      <w:szCs w:val="24"/>
      <w:lang w:val="en-US"/>
    </w:rPr>
  </w:style>
  <w:style w:type="character" w:styleId="ListLabel32">
    <w:name w:val="ListLabel 32"/>
    <w:qFormat/>
    <w:rPr>
      <w:color w:val="auto"/>
      <w:sz w:val="24"/>
      <w:szCs w:val="24"/>
    </w:rPr>
  </w:style>
  <w:style w:type="character" w:styleId="ListLabel33">
    <w:name w:val="ListLabel 33"/>
    <w:qFormat/>
    <w:rPr>
      <w:color w:val="auto"/>
      <w:sz w:val="24"/>
    </w:rPr>
  </w:style>
  <w:style w:type="character" w:styleId="ListLabel34">
    <w:name w:val="ListLabel 34"/>
    <w:qFormat/>
    <w:rPr>
      <w:rFonts w:eastAsia="Times New Roman" w:cs="Times New Roman"/>
      <w:sz w:val="24"/>
    </w:rPr>
  </w:style>
  <w:style w:type="character" w:styleId="ListLabel35">
    <w:name w:val="ListLabel 35"/>
    <w:qFormat/>
    <w:rPr>
      <w:color w:val="auto"/>
      <w:sz w:val="24"/>
      <w:szCs w:val="24"/>
      <w:lang w:val="en-US"/>
    </w:rPr>
  </w:style>
  <w:style w:type="character" w:styleId="ListLabel36">
    <w:name w:val="ListLabel 36"/>
    <w:qFormat/>
    <w:rPr>
      <w:color w:val="auto"/>
      <w:sz w:val="24"/>
      <w:szCs w:val="24"/>
    </w:rPr>
  </w:style>
  <w:style w:type="character" w:styleId="ListLabel37">
    <w:name w:val="ListLabel 37"/>
    <w:qFormat/>
    <w:rPr>
      <w:color w:val="auto"/>
      <w:sz w:val="24"/>
    </w:rPr>
  </w:style>
  <w:style w:type="character" w:styleId="ListLabel38">
    <w:name w:val="ListLabel 38"/>
    <w:qFormat/>
    <w:rPr>
      <w:rFonts w:eastAsia="Times New Roman" w:cs="Times New Roman"/>
      <w:sz w:val="24"/>
    </w:rPr>
  </w:style>
  <w:style w:type="character" w:styleId="ListLabel39">
    <w:name w:val="ListLabel 39"/>
    <w:qFormat/>
    <w:rPr>
      <w:color w:val="auto"/>
      <w:sz w:val="24"/>
      <w:szCs w:val="24"/>
      <w:lang w:val="en-US"/>
    </w:rPr>
  </w:style>
  <w:style w:type="character" w:styleId="ListLabel40">
    <w:name w:val="ListLabel 40"/>
    <w:qFormat/>
    <w:rPr>
      <w:color w:val="auto"/>
      <w:sz w:val="24"/>
      <w:szCs w:val="24"/>
    </w:rPr>
  </w:style>
  <w:style w:type="character" w:styleId="Style15">
    <w:name w:val="Символ нумерации"/>
    <w:qFormat/>
    <w:rPr/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Mang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775aac"/>
    <w:pPr>
      <w:spacing w:before="0" w:after="0"/>
      <w:ind w:left="720" w:hanging="0"/>
      <w:contextualSpacing/>
    </w:pPr>
    <w:rPr/>
  </w:style>
  <w:style w:type="paragraph" w:styleId="BalloonText">
    <w:name w:val="Balloon Text"/>
    <w:basedOn w:val="Normal"/>
    <w:link w:val="a5"/>
    <w:uiPriority w:val="99"/>
    <w:semiHidden/>
    <w:unhideWhenUsed/>
    <w:qFormat/>
    <w:rsid w:val="00890cec"/>
    <w:pPr/>
    <w:rPr>
      <w:rFonts w:ascii="Segoe UI" w:hAnsi="Segoe UI" w:cs="Segoe UI"/>
      <w:sz w:val="18"/>
      <w:szCs w:val="18"/>
    </w:rPr>
  </w:style>
  <w:style w:type="paragraph" w:styleId="ConsPlusTitle" w:customStyle="1">
    <w:name w:val="ConsPlusTitle"/>
    <w:qFormat/>
    <w:rsid w:val="00972ee0"/>
    <w:pPr>
      <w:widowControl w:val="false"/>
      <w:bidi w:val="0"/>
      <w:spacing w:lineRule="auto" w:line="240" w:before="0" w:after="0"/>
      <w:jc w:val="left"/>
    </w:pPr>
    <w:rPr>
      <w:rFonts w:ascii="Arial" w:hAnsi="Arial" w:eastAsia="Times New Roman" w:cs="Arial"/>
      <w:b/>
      <w:bCs/>
      <w:color w:val="auto"/>
      <w:kern w:val="0"/>
      <w:sz w:val="20"/>
      <w:szCs w:val="20"/>
      <w:lang w:val="ru-RU" w:eastAsia="ru-RU" w:bidi="ar-SA"/>
    </w:rPr>
  </w:style>
  <w:style w:type="paragraph" w:styleId="Msonormalbullet2gifbullet1gif" w:customStyle="1">
    <w:name w:val="msonormalbullet2gifbullet1.gif"/>
    <w:basedOn w:val="Normal"/>
    <w:qFormat/>
    <w:rsid w:val="00972ee0"/>
    <w:pPr>
      <w:spacing w:beforeAutospacing="1" w:afterAutospacing="1"/>
    </w:pPr>
    <w:rPr>
      <w:sz w:val="24"/>
      <w:szCs w:val="24"/>
    </w:rPr>
  </w:style>
  <w:style w:type="paragraph" w:styleId="ConsPlusNormal" w:customStyle="1">
    <w:name w:val="ConsPlusNormal"/>
    <w:uiPriority w:val="99"/>
    <w:qFormat/>
    <w:rsid w:val="00972ee0"/>
    <w:pPr>
      <w:widowControl w:val="false"/>
      <w:bidi w:val="0"/>
      <w:spacing w:lineRule="auto" w:line="240"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ru-RU" w:bidi="ar-SA"/>
    </w:rPr>
  </w:style>
  <w:style w:type="numbering" w:styleId="NoList" w:default="1">
    <w:name w:val="No List"/>
    <w:uiPriority w:val="99"/>
    <w:semiHidden/>
    <w:unhideWhenUsed/>
    <w:qFormat/>
  </w:style>
  <w:style w:type="numbering" w:styleId="WW8Num2">
    <w:name w:val="WW8Num2"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388</TotalTime>
  <Application>LibreOffice/6.1.4.2$Windows_X86_64 LibreOffice_project/9d0f32d1f0b509096fd65e0d4bec26ddd1938fd3</Application>
  <Pages>2</Pages>
  <Words>578</Words>
  <Characters>3995</Characters>
  <CharactersWithSpaces>4616</CharactersWithSpaces>
  <Paragraphs>39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2025-05-07T06:41:00Z</dcterms:created>
  <dc:creator>User</dc:creator>
  <dc:description/>
  <dc:language>ru-RU</dc:language>
  <cp:lastModifiedBy/>
  <cp:lastPrinted>2025-10-20T09:54:33Z</cp:lastPrinted>
  <dcterms:modified xsi:type="dcterms:W3CDTF">2025-10-20T09:55:40Z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