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/>
        <w:drawing>
          <wp:inline distT="0" distB="0" distL="0" distR="0">
            <wp:extent cx="742315" cy="64071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315" cy="64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/>
        <w:jc w:val="center"/>
        <w:rPr/>
      </w:pPr>
      <w:r>
        <w:rPr/>
        <w:t>Российская Федерация</w:t>
      </w:r>
    </w:p>
    <w:p>
      <w:pPr>
        <w:pStyle w:val="Normal"/>
        <w:spacing w:lineRule="auto" w:line="240"/>
        <w:jc w:val="center"/>
        <w:rPr/>
      </w:pPr>
      <w:r>
        <w:rPr/>
        <w:t>Самарская область</w:t>
      </w:r>
    </w:p>
    <w:p>
      <w:pPr>
        <w:pStyle w:val="Normal"/>
        <w:numPr>
          <w:ilvl w:val="0"/>
          <w:numId w:val="0"/>
        </w:numPr>
        <w:spacing w:lineRule="auto" w:line="240"/>
        <w:jc w:val="center"/>
        <w:outlineLvl w:val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АДМИНИСТРАЦИЯ</w:t>
      </w:r>
    </w:p>
    <w:p>
      <w:pPr>
        <w:pStyle w:val="Normal"/>
        <w:numPr>
          <w:ilvl w:val="0"/>
          <w:numId w:val="0"/>
        </w:numPr>
        <w:spacing w:lineRule="auto" w:line="240"/>
        <w:jc w:val="center"/>
        <w:outlineLvl w:val="0"/>
        <w:rPr/>
      </w:pPr>
      <w:r>
        <w:rPr>
          <w:b/>
          <w:bCs/>
          <w:sz w:val="20"/>
          <w:szCs w:val="20"/>
        </w:rPr>
        <w:t>СЕЛЬСКОГО ПОСЕЛЕНИЯ ВЕРХНЕЕСАНЧЕЛЕЕВО</w:t>
      </w:r>
    </w:p>
    <w:p>
      <w:pPr>
        <w:pStyle w:val="Normal"/>
        <w:numPr>
          <w:ilvl w:val="0"/>
          <w:numId w:val="0"/>
        </w:numPr>
        <w:spacing w:lineRule="auto" w:line="240"/>
        <w:jc w:val="center"/>
        <w:outlineLvl w:val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МУНИЦИПАЛЬНОГО РАЙОНА СТАВРОПОЛЬСКИЙ</w:t>
      </w:r>
    </w:p>
    <w:p>
      <w:pPr>
        <w:pStyle w:val="Normal"/>
        <w:spacing w:lineRule="auto" w:line="240"/>
        <w:jc w:val="center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САМАРСКОЙ ОБЛАСТИ</w:t>
      </w:r>
    </w:p>
    <w:p>
      <w:pPr>
        <w:pStyle w:val="Normal"/>
        <w:spacing w:lineRule="auto" w:line="276"/>
        <w:rPr>
          <w:rFonts w:ascii="Calibri" w:hAnsi="Calibri" w:eastAsia="Calibri" w:cs="" w:asciiTheme="minorHAnsi" w:cstheme="minorBidi" w:eastAsiaTheme="minorHAnsi" w:hAnsiTheme="minorHAnsi"/>
          <w:b/>
          <w:b/>
          <w:sz w:val="20"/>
          <w:szCs w:val="20"/>
          <w:lang w:eastAsia="en-US"/>
        </w:rPr>
      </w:pPr>
      <w:r>
        <w:rPr>
          <w:rFonts w:eastAsia="Calibri" w:cs="" w:cstheme="minorBidi" w:eastAsiaTheme="minorHAnsi" w:ascii="Calibri" w:hAnsi="Calibri"/>
          <w:b/>
          <w:sz w:val="20"/>
          <w:szCs w:val="20"/>
          <w:lang w:eastAsia="en-US"/>
        </w:rPr>
      </w:r>
    </w:p>
    <w:p>
      <w:pPr>
        <w:pStyle w:val="Normal"/>
        <w:spacing w:lineRule="auto" w:line="276"/>
        <w:jc w:val="center"/>
        <w:rPr/>
      </w:pPr>
      <w:r>
        <w:rPr>
          <w:rFonts w:eastAsia="Calibri" w:eastAsiaTheme="minorHAnsi"/>
          <w:b/>
          <w:bCs/>
          <w:sz w:val="20"/>
          <w:szCs w:val="20"/>
          <w:lang w:eastAsia="en-US"/>
        </w:rPr>
        <w:t xml:space="preserve">ПОСТАНОВЛЕНИЕ </w:t>
      </w:r>
    </w:p>
    <w:p>
      <w:pPr>
        <w:pStyle w:val="Normal"/>
        <w:spacing w:lineRule="auto" w:line="276"/>
        <w:rPr>
          <w:rFonts w:eastAsia="Calibri" w:eastAsiaTheme="minorHAnsi"/>
          <w:b/>
          <w:b/>
          <w:bCs/>
          <w:lang w:eastAsia="en-US"/>
        </w:rPr>
      </w:pPr>
      <w:r>
        <w:rPr>
          <w:rFonts w:eastAsia="Calibri" w:eastAsiaTheme="minorHAnsi"/>
          <w:b/>
          <w:bCs/>
          <w:lang w:eastAsia="en-US"/>
        </w:rPr>
      </w:r>
    </w:p>
    <w:p>
      <w:pPr>
        <w:pStyle w:val="Normal"/>
        <w:widowControl w:val="false"/>
        <w:spacing w:lineRule="auto" w:line="276"/>
        <w:ind w:right="-1" w:hanging="0"/>
        <w:rPr/>
      </w:pPr>
      <w:bookmarkStart w:id="0" w:name="_GoBack"/>
      <w:bookmarkEnd w:id="0"/>
      <w:r>
        <w:rPr>
          <w:rFonts w:eastAsia="Calibri" w:eastAsiaTheme="minorHAnsi"/>
          <w:bCs/>
          <w:lang w:eastAsia="en-US"/>
        </w:rPr>
        <w:t xml:space="preserve">от </w:t>
      </w:r>
      <w:r>
        <w:rPr>
          <w:rFonts w:eastAsia="Calibri" w:eastAsiaTheme="minorHAnsi"/>
          <w:bCs/>
          <w:lang w:eastAsia="en-US"/>
        </w:rPr>
        <w:t>14 февраля</w:t>
      </w:r>
      <w:r>
        <w:rPr>
          <w:rFonts w:eastAsia="Calibri" w:eastAsiaTheme="minorHAnsi"/>
          <w:bCs/>
          <w:lang w:eastAsia="en-US"/>
        </w:rPr>
        <w:t xml:space="preserve"> 2024                                                                                                         № </w:t>
      </w:r>
      <w:r>
        <w:rPr>
          <w:rFonts w:eastAsia="Calibri" w:eastAsiaTheme="minorHAnsi"/>
          <w:bCs/>
          <w:lang w:eastAsia="en-US"/>
        </w:rPr>
        <w:t>19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>О внесении изменений и дополнений в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>
        <w:rPr>
          <w:b/>
          <w:bCs/>
        </w:rPr>
        <w:t xml:space="preserve"> на территории </w:t>
      </w:r>
      <w:r>
        <w:rPr>
          <w:b/>
          <w:bCs/>
          <w:iCs/>
        </w:rPr>
        <w:t xml:space="preserve">сельского поселения Верхнее Санчелеево муниципального района Ставропольский Самарской области </w:t>
        <w:br/>
        <w:t>от 27.11.2023 г. № 59</w:t>
      </w:r>
    </w:p>
    <w:p>
      <w:pPr>
        <w:pStyle w:val="Normal"/>
        <w:jc w:val="center"/>
        <w:rPr>
          <w:b/>
          <w:b/>
          <w:bCs/>
          <w:iCs/>
        </w:rPr>
      </w:pPr>
      <w:r>
        <w:rPr>
          <w:b/>
          <w:bCs/>
          <w:iCs/>
        </w:rPr>
      </w:r>
    </w:p>
    <w:p>
      <w:pPr>
        <w:pStyle w:val="Standard"/>
        <w:tabs>
          <w:tab w:val="clear" w:pos="708"/>
          <w:tab w:val="left" w:pos="142" w:leader="none"/>
        </w:tabs>
        <w:ind w:firstLine="567"/>
        <w:jc w:val="both"/>
        <w:rPr/>
      </w:pPr>
      <w:r>
        <w:rPr/>
        <w:t>В соответствии со статьей 55.31 </w:t>
      </w:r>
      <w:r>
        <w:fldChar w:fldCharType="begin"/>
      </w:r>
      <w:r>
        <w:rPr>
          <w:rStyle w:val="Style15"/>
          <w:u w:val="none"/>
        </w:rPr>
        <w:instrText> HYPERLINK "https://docs.cntd.ru/document/901919338" \l "64U0IK"</w:instrText>
      </w:r>
      <w:r>
        <w:rPr>
          <w:rStyle w:val="Style15"/>
          <w:u w:val="none"/>
        </w:rPr>
        <w:fldChar w:fldCharType="separate"/>
      </w:r>
      <w:r>
        <w:rPr>
          <w:rStyle w:val="Style15"/>
          <w:color w:val="auto"/>
          <w:u w:val="none"/>
        </w:rPr>
        <w:t>Градостроительного кодекса Российской Федерации</w:t>
      </w:r>
      <w:r>
        <w:rPr>
          <w:rStyle w:val="Style15"/>
          <w:u w:val="none"/>
        </w:rPr>
        <w:fldChar w:fldCharType="end"/>
      </w:r>
      <w:r>
        <w:rPr/>
        <w:t>, </w:t>
      </w:r>
      <w:r>
        <w:fldChar w:fldCharType="begin"/>
      </w:r>
      <w:r>
        <w:rPr>
          <w:rStyle w:val="Style15"/>
          <w:u w:val="none"/>
        </w:rPr>
        <w:instrText> HYPERLINK "https://docs.cntd.ru/document/902228011" \l "7D20K3"</w:instrText>
      </w:r>
      <w:r>
        <w:rPr>
          <w:rStyle w:val="Style15"/>
          <w:u w:val="none"/>
        </w:rPr>
        <w:fldChar w:fldCharType="separate"/>
      </w:r>
      <w:r>
        <w:rPr>
          <w:rStyle w:val="Style15"/>
          <w:color w:val="auto"/>
          <w:u w:val="none"/>
        </w:rPr>
        <w:t>Федеральным законом от 27.07.2010 № 210-ФЗ «Об организации предоставления государственных и муниципальных услуг»</w:t>
      </w:r>
      <w:r>
        <w:rPr>
          <w:rStyle w:val="Style15"/>
          <w:u w:val="none"/>
        </w:rPr>
        <w:fldChar w:fldCharType="end"/>
      </w:r>
      <w:r>
        <w:rPr/>
        <w:t>, </w:t>
      </w:r>
      <w:r>
        <w:fldChar w:fldCharType="begin"/>
      </w:r>
      <w:r>
        <w:rPr>
          <w:rStyle w:val="Style15"/>
          <w:u w:val="none"/>
        </w:rPr>
        <w:instrText> HYPERLINK "https://docs.cntd.ru/document/901876063" \l "7D20K3"</w:instrText>
      </w:r>
      <w:r>
        <w:rPr>
          <w:rStyle w:val="Style15"/>
          <w:u w:val="none"/>
        </w:rPr>
        <w:fldChar w:fldCharType="separate"/>
      </w:r>
      <w:r>
        <w:rPr>
          <w:rStyle w:val="Style15"/>
          <w:color w:val="auto"/>
          <w:u w:val="none"/>
        </w:rPr>
        <w:t>Федеральным законом от 06.10.2003 № 131-ФЗ «Об общих принципах организации местного самоуправления в Российской Федерации»</w:t>
      </w:r>
      <w:r>
        <w:rPr>
          <w:rStyle w:val="Style15"/>
          <w:u w:val="none"/>
        </w:rPr>
        <w:fldChar w:fldCharType="end"/>
      </w:r>
      <w:r>
        <w:rPr/>
        <w:t>, на основании Устава</w:t>
      </w:r>
      <w:r>
        <w:rPr>
          <w:bCs/>
          <w:iCs/>
        </w:rPr>
        <w:t xml:space="preserve">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 </w:t>
      </w:r>
    </w:p>
    <w:p>
      <w:pPr>
        <w:pStyle w:val="ConsPlusNormal1"/>
        <w:tabs>
          <w:tab w:val="clear" w:pos="708"/>
          <w:tab w:val="left" w:pos="142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"/>
        <w:tabs>
          <w:tab w:val="clear" w:pos="708"/>
          <w:tab w:val="left" w:pos="142" w:leader="none"/>
        </w:tabs>
        <w:jc w:val="center"/>
        <w:rPr>
          <w:b/>
          <w:b/>
        </w:rPr>
      </w:pPr>
      <w:r>
        <w:rPr>
          <w:b/>
        </w:rPr>
        <w:t>ПОСТАНОВЛЯЕТ:</w:t>
      </w:r>
    </w:p>
    <w:p>
      <w:pPr>
        <w:pStyle w:val="Normal"/>
        <w:ind w:firstLine="709"/>
        <w:jc w:val="center"/>
        <w:rPr/>
      </w:pPr>
      <w:r>
        <w:rPr/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/>
        <w:t>Внести в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утвержденный постановлением администрации сельского поселения Верхнее Санчелеево муниципального района Ставропольский Самарской области № 59 от 27.11.2023 г.  следующие изменения: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подпункт «д» пункта 2.8 изложить в следующей редакции:</w:t>
      </w:r>
    </w:p>
    <w:p>
      <w:pPr>
        <w:pStyle w:val="ListParagraph"/>
        <w:ind w:left="0" w:firstLine="709"/>
        <w:jc w:val="both"/>
        <w:rPr/>
      </w:pPr>
      <w:r>
        <w:rPr/>
        <w:t>«</w:t>
      </w:r>
      <w:r>
        <w:rPr>
          <w:color w:val="1A1A1A"/>
        </w:rPr>
        <w:t>д) результаты и материалы обследования объекта капитального строительства (</w:t>
      </w:r>
      <w:r>
        <w:rPr>
          <w:color w:val="000000"/>
          <w:shd w:fill="FFFFFF" w:val="clear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>
        <w:rPr>
          <w:color w:val="1A1A1A"/>
        </w:rPr>
        <w:t>);».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подпункт «е» пункта 2.8 изложить в следующей редакции:</w:t>
      </w:r>
    </w:p>
    <w:p>
      <w:pPr>
        <w:pStyle w:val="A8fc5f3b9dd242f5msonormalmrcssattr"/>
        <w:shd w:val="clear" w:color="auto" w:fill="FFFFFF"/>
        <w:spacing w:beforeAutospacing="0" w:before="0" w:afterAutospacing="0" w:after="0"/>
        <w:ind w:firstLine="709"/>
        <w:jc w:val="both"/>
        <w:rPr>
          <w:color w:val="1A1A1A"/>
        </w:rPr>
      </w:pPr>
      <w:r>
        <w:rPr>
          <w:color w:val="1A1A1A"/>
        </w:rPr>
        <w:t>«е) проект организации работ по сносу объекта капитального строительства (</w:t>
      </w:r>
      <w:r>
        <w:rPr>
          <w:color w:val="000000"/>
          <w:shd w:fill="FFFFFF" w:val="clear"/>
        </w:rPr>
        <w:t>в случае направления уведомления о планируемом сносе, за исключением сноса объектов, указанных в пунктах 1 – 3 части 17 статьи 51 Градостроительного кодекса Российской Федерации</w:t>
      </w:r>
      <w:r>
        <w:rPr>
          <w:color w:val="1A1A1A"/>
        </w:rPr>
        <w:t>);».</w:t>
      </w:r>
    </w:p>
    <w:p>
      <w:pPr>
        <w:pStyle w:val="Normal"/>
        <w:spacing w:before="0" w:after="120"/>
        <w:ind w:right="-6" w:firstLine="709"/>
        <w:jc w:val="both"/>
        <w:rPr/>
      </w:pPr>
      <w:r>
        <w:rPr/>
        <w:t>2.</w:t>
        <w:tab/>
        <w:t>Настоящее Постановление подлежит официальному опубликованию (обнародованию) в газете «Верхнесанчелеевский  Вестник» и на официальном сайте администрации сельского поселения Верхнее Санчелеево в сети интернет http://v.sancheleevo.stavrsp.ru/.</w:t>
      </w:r>
    </w:p>
    <w:p>
      <w:pPr>
        <w:pStyle w:val="ListParagraph"/>
        <w:ind w:left="0" w:hanging="0"/>
        <w:jc w:val="both"/>
        <w:rPr/>
      </w:pPr>
      <w:r>
        <w:rPr/>
      </w:r>
    </w:p>
    <w:p>
      <w:pPr>
        <w:pStyle w:val="ListParagraph"/>
        <w:ind w:left="0" w:hanging="0"/>
        <w:jc w:val="both"/>
        <w:rPr/>
      </w:pPr>
      <w:r>
        <w:rPr/>
        <w:t>Глава сельского поселения Верхнее Санчелеево</w:t>
      </w:r>
    </w:p>
    <w:p>
      <w:pPr>
        <w:pStyle w:val="ListParagraph"/>
        <w:ind w:left="0" w:hanging="0"/>
        <w:jc w:val="both"/>
        <w:rPr/>
      </w:pPr>
      <w:r>
        <w:rPr/>
        <w:t>муниципального района Ставропольский</w:t>
      </w:r>
    </w:p>
    <w:p>
      <w:pPr>
        <w:pStyle w:val="ListParagraph"/>
        <w:ind w:left="0" w:hanging="0"/>
        <w:jc w:val="both"/>
        <w:rPr/>
      </w:pPr>
      <w:r>
        <w:rPr/>
        <w:t>Самарской области                                                                                               П. В. Чапарин</w:t>
      </w:r>
    </w:p>
    <w:sectPr>
      <w:type w:val="nextPage"/>
      <w:pgSz w:w="11906" w:h="16838"/>
      <w:pgMar w:left="1701" w:right="850" w:header="0" w:top="568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80" w:hanging="4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90c6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f90c6b"/>
    <w:rPr>
      <w:rFonts w:ascii="Tahoma" w:hAnsi="Tahoma" w:eastAsia="Times New Roman" w:cs="Tahoma"/>
      <w:sz w:val="16"/>
      <w:szCs w:val="16"/>
      <w:lang w:eastAsia="ru-RU"/>
    </w:rPr>
  </w:style>
  <w:style w:type="character" w:styleId="Style15">
    <w:name w:val="Интернет-ссылка"/>
    <w:uiPriority w:val="99"/>
    <w:rsid w:val="00f90c6b"/>
    <w:rPr>
      <w:color w:val="0000FF"/>
      <w:u w:val="single"/>
    </w:rPr>
  </w:style>
  <w:style w:type="character" w:styleId="ConsPlusNormal" w:customStyle="1">
    <w:name w:val="ConsPlusNormal Знак"/>
    <w:link w:val="ConsPlusNormal"/>
    <w:qFormat/>
    <w:locked/>
    <w:rsid w:val="00f90c6b"/>
    <w:rPr>
      <w:rFonts w:ascii="Times New Roman" w:hAnsi="Times New Roman" w:eastAsia="Times New Roman" w:cs="Times New Roman"/>
      <w:sz w:val="28"/>
      <w:szCs w:val="28"/>
      <w:lang w:eastAsia="ru-RU"/>
    </w:rPr>
  </w:style>
  <w:style w:type="character" w:styleId="ListLabel1">
    <w:name w:val="ListLabel 1"/>
    <w:qFormat/>
    <w:rPr>
      <w:color w:val="auto"/>
      <w:u w:val="none"/>
    </w:rPr>
  </w:style>
  <w:style w:type="character" w:styleId="ListLabel2">
    <w:name w:val="ListLabel 2"/>
    <w:qFormat/>
    <w:rPr>
      <w:color w:val="auto"/>
      <w:u w:val="none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qFormat/>
    <w:rsid w:val="00f90c6b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4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f90c6b"/>
    <w:pPr/>
    <w:rPr>
      <w:rFonts w:ascii="Tahoma" w:hAnsi="Tahoma" w:cs="Tahoma"/>
      <w:sz w:val="16"/>
      <w:szCs w:val="16"/>
    </w:rPr>
  </w:style>
  <w:style w:type="paragraph" w:styleId="ConsPlusNormal1" w:customStyle="1">
    <w:name w:val="ConsPlusNormal"/>
    <w:link w:val="ConsPlusNormal0"/>
    <w:qFormat/>
    <w:rsid w:val="00f90c6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Standard" w:customStyle="1">
    <w:name w:val="Standard"/>
    <w:qFormat/>
    <w:rsid w:val="00f90c6b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ru-RU" w:eastAsia="ru-RU" w:bidi="hi-IN"/>
    </w:rPr>
  </w:style>
  <w:style w:type="paragraph" w:styleId="ListParagraph">
    <w:name w:val="List Paragraph"/>
    <w:basedOn w:val="Normal"/>
    <w:uiPriority w:val="34"/>
    <w:qFormat/>
    <w:rsid w:val="00f90c6b"/>
    <w:pPr>
      <w:spacing w:before="0" w:after="0"/>
      <w:ind w:left="720" w:hanging="0"/>
      <w:contextualSpacing/>
    </w:pPr>
    <w:rPr/>
  </w:style>
  <w:style w:type="paragraph" w:styleId="A8fc5f3b9dd242f5msonormalmrcssattr" w:customStyle="1">
    <w:name w:val="a8fc5f3b9dd242f5msonormal_mr_css_attr"/>
    <w:basedOn w:val="Normal"/>
    <w:qFormat/>
    <w:rsid w:val="00f90c6b"/>
    <w:pPr>
      <w:spacing w:beforeAutospacing="1" w:afterAutospacing="1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Application>LibreOffice/6.1.4.2$Windows_X86_64 LibreOffice_project/9d0f32d1f0b509096fd65e0d4bec26ddd1938fd3</Application>
  <Pages>1</Pages>
  <Words>281</Words>
  <Characters>2176</Characters>
  <CharactersWithSpaces>2640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2024-01-30T06:22:00Z</dcterms:created>
  <dc:creator>User</dc:creator>
  <dc:description/>
  <dc:language>ru-RU</dc:language>
  <cp:lastModifiedBy/>
  <cp:lastPrinted>2024-02-14T15:03:19Z</cp:lastPrinted>
  <dcterms:modified xsi:type="dcterms:W3CDTF">2024-02-14T15:13:29Z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