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/>
      </w:pPr>
      <w:r>
        <w:rPr/>
        <w:drawing>
          <wp:inline distT="0" distB="0" distL="0" distR="0">
            <wp:extent cx="792480" cy="798830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/>
      </w:pPr>
      <w:r>
        <w:rPr>
          <w:rFonts w:cs="Times New Roman" w:ascii="Times New Roman" w:hAnsi="Times New Roman"/>
          <w:caps/>
          <w:color w:val="000000"/>
          <w:sz w:val="20"/>
          <w:szCs w:val="20"/>
          <w:lang w:eastAsia="en-US" w:bidi="en-US"/>
        </w:rPr>
        <w:t>Российская Федерация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/>
      </w:pPr>
      <w:r>
        <w:rPr>
          <w:rFonts w:cs="Times New Roman" w:ascii="Times New Roman" w:hAnsi="Times New Roman"/>
          <w:caps/>
          <w:color w:val="000000"/>
          <w:sz w:val="20"/>
          <w:szCs w:val="20"/>
          <w:lang w:eastAsia="en-US" w:bidi="en-US"/>
        </w:rPr>
        <w:t>Самарская область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rPr>
          <w:rFonts w:ascii="Times New Roman" w:hAnsi="Times New Roman" w:cs="Times New Roman"/>
          <w:b/>
          <w:b/>
          <w:bCs/>
          <w:caps/>
          <w:color w:val="000000"/>
          <w:sz w:val="26"/>
          <w:szCs w:val="26"/>
          <w:lang w:eastAsia="en-US" w:bidi="en-US"/>
        </w:rPr>
      </w:pPr>
      <w:r>
        <w:rPr>
          <w:rFonts w:cs="Times New Roman" w:ascii="Times New Roman" w:hAnsi="Times New Roman"/>
          <w:b/>
          <w:bCs/>
          <w:caps/>
          <w:color w:val="000000"/>
          <w:sz w:val="26"/>
          <w:szCs w:val="26"/>
          <w:lang w:eastAsia="en-US" w:bidi="en-US"/>
        </w:rPr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/>
      </w:pPr>
      <w:r>
        <w:rPr>
          <w:rFonts w:cs="Times New Roman" w:ascii="Times New Roman" w:hAnsi="Times New Roman"/>
          <w:b/>
          <w:bCs/>
          <w:caps/>
          <w:color w:val="000000"/>
          <w:sz w:val="26"/>
          <w:szCs w:val="26"/>
          <w:lang w:eastAsia="en-US" w:bidi="en-US"/>
        </w:rPr>
        <w:t>АДМИНИСТРАЦИЯ сельского поселения ВЕРХНЕЕ САНЧЕЛЕЕВО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/>
      </w:pPr>
      <w:r>
        <w:rPr>
          <w:rFonts w:cs="Times New Roman" w:ascii="Times New Roman" w:hAnsi="Times New Roman"/>
          <w:b/>
          <w:bCs/>
          <w:caps/>
          <w:color w:val="000000"/>
          <w:sz w:val="26"/>
          <w:szCs w:val="26"/>
          <w:lang w:eastAsia="en-US" w:bidi="en-US"/>
        </w:rPr>
        <w:t>муниципального района Ставропольский</w:t>
      </w:r>
    </w:p>
    <w:p>
      <w:pPr>
        <w:pStyle w:val="Normal"/>
        <w:tabs>
          <w:tab w:val="clear" w:pos="708"/>
          <w:tab w:val="left" w:pos="9355" w:leader="none"/>
        </w:tabs>
        <w:spacing w:lineRule="auto" w:line="240" w:before="0" w:after="0"/>
        <w:ind w:right="-1" w:hanging="0"/>
        <w:jc w:val="center"/>
        <w:rPr/>
      </w:pPr>
      <w:r>
        <w:rPr>
          <w:rFonts w:cs="Times New Roman" w:ascii="Times New Roman" w:hAnsi="Times New Roman"/>
          <w:b/>
          <w:caps/>
          <w:sz w:val="26"/>
          <w:szCs w:val="26"/>
          <w:lang w:eastAsia="en-US" w:bidi="en-US"/>
        </w:rPr>
        <w:t>Самарской области</w:t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ind w:left="142" w:firstLine="284"/>
        <w:jc w:val="center"/>
        <w:outlineLvl w:val="0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/>
        <w:ind w:left="142" w:firstLine="284"/>
        <w:jc w:val="center"/>
        <w:outlineLvl w:val="0"/>
        <w:rPr/>
      </w:pPr>
      <w:r>
        <w:rPr>
          <w:rFonts w:eastAsia="Calibri" w:cs="Times New Roman" w:ascii="Times New Roman" w:hAnsi="Times New Roman"/>
          <w:b/>
          <w:caps/>
          <w:color w:val="000000"/>
          <w:sz w:val="26"/>
          <w:szCs w:val="26"/>
          <w:lang w:eastAsia="en-US"/>
        </w:rPr>
        <w:t xml:space="preserve">ПОСТАНОВЛЕНИЕ  </w:t>
      </w:r>
    </w:p>
    <w:p>
      <w:pPr>
        <w:pStyle w:val="Normal"/>
        <w:spacing w:lineRule="auto" w:line="240"/>
        <w:ind w:left="142" w:firstLine="284"/>
        <w:jc w:val="both"/>
        <w:rPr/>
      </w:pPr>
      <w:r>
        <w:rPr>
          <w:rFonts w:eastAsia="Calibri" w:cs="Times New Roman" w:ascii="Times New Roman" w:hAnsi="Times New Roman"/>
          <w:b/>
          <w:color w:val="000000"/>
          <w:sz w:val="26"/>
          <w:szCs w:val="26"/>
          <w:lang w:eastAsia="en-US"/>
        </w:rPr>
        <w:t>23 августа 2024  г.                                                                                                 № 52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>
        <w:rPr>
          <w:rFonts w:eastAsia="Times New Roman" w:cs="Times New Roman" w:ascii="Times New Roman" w:hAnsi="Times New Roman"/>
          <w:b/>
          <w:sz w:val="26"/>
          <w:szCs w:val="26"/>
          <w:lang w:bidi="ru-RU"/>
        </w:rPr>
        <w:t xml:space="preserve"> на территории сельского поселения </w:t>
      </w:r>
      <w:bookmarkStart w:id="0" w:name="_Hlk149830734"/>
      <w:r>
        <w:rPr>
          <w:rFonts w:eastAsia="Times New Roman" w:cs="Times New Roman" w:ascii="Times New Roman" w:hAnsi="Times New Roman"/>
          <w:b/>
          <w:sz w:val="26"/>
          <w:szCs w:val="26"/>
          <w:lang w:bidi="ru-RU"/>
        </w:rPr>
        <w:t>В</w:t>
      </w:r>
      <w:bookmarkEnd w:id="0"/>
      <w:r>
        <w:rPr>
          <w:rFonts w:eastAsia="Times New Roman" w:cs="Times New Roman" w:ascii="Times New Roman" w:hAnsi="Times New Roman"/>
          <w:b/>
          <w:sz w:val="26"/>
          <w:szCs w:val="26"/>
          <w:lang w:bidi="ru-RU"/>
        </w:rPr>
        <w:t>ерхнее Санчелеево муниципального района Ставропольский Самарской области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540"/>
        <w:jc w:val="both"/>
        <w:textAlignment w:val="baseline"/>
        <w:rPr/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 45 Градостроительного кодекса Российской Федерации, пунктом 3 части 4  статьи 36   Федерального закона  от 06.10.2003 № 131-ФЗ «Об общих принципах организации местного самоуправления в Российской Федерации» Администрация сельского поселения Верхнее Санчелеево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kern w:val="2"/>
          <w:sz w:val="26"/>
          <w:szCs w:val="26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120"/>
        <w:ind w:firstLine="539"/>
        <w:jc w:val="center"/>
        <w:textAlignment w:val="baseline"/>
        <w:rPr/>
      </w:pPr>
      <w:r>
        <w:rPr>
          <w:rFonts w:eastAsia="Times New Roman" w:cs="Times New Roman" w:ascii="Times New Roman" w:hAnsi="Times New Roman"/>
          <w:b/>
          <w:kern w:val="2"/>
          <w:sz w:val="26"/>
          <w:szCs w:val="26"/>
          <w:lang w:eastAsia="zh-CN"/>
        </w:rPr>
        <w:t>ПОСТАНОВЛЯЕТ</w:t>
      </w: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before="0" w:after="0"/>
        <w:ind w:left="0" w:hanging="0"/>
        <w:contextualSpacing/>
        <w:jc w:val="both"/>
        <w:textAlignment w:val="baseline"/>
        <w:rPr/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Верхнее Санчелеево муниципального района Ставропольский Самарской области согласно приложению. 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2.</w:t>
        <w:tab/>
        <w:t>Признать утратившими силу: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- постановление администрации сельского поселения Верхнее Санчелеево муниципального района Ставропольский Самарской области от 27.11.2023 № 57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Верхнее Санчелеево муниципального района Ставропольский Самарской области»;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- постановление администрации сельского поселения Верхнее Санчелеево муниципального района Ставропольский Самарской области от 25.07.2024 №49 «О внесении изменений в постановление администрации сельского поселения Верхнее Санчелеево муниципального района Ставропольский Самарской области от 27.11.2023 №57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Верхнее Санчелеево муниципального района Ставропольский Самарской области»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- постановление администрации сельского поселения Верхнее Санчелеево муниципального района Ставропольский Самарской области от 26.02.2018 №9 «Об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Верхнее Санчелеево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Федерации»;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- постановление администрации сельского поселения Верхнее Санчелеево муниципального района Ставропольский Самарской области от 21.12.2023 № 70 «О внесении изменений в постановление администрации сельского поселения Верхнее Санчелеево муниципального района Ставропольский  Самарской области от 26.02.2018 №9 «Об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Верхнее Санчелеево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Федерации»»;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>
          <w:rStyle w:val="Style18"/>
          <w:rFonts w:ascii="Times New Roman" w:hAnsi="Times New Roman" w:eastAsia="Times New Roman" w:cs="Times New Roman"/>
          <w:kern w:val="2"/>
          <w:sz w:val="26"/>
          <w:szCs w:val="26"/>
          <w:u w:val="none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>3</w:t>
      </w:r>
      <w:r>
        <w:rPr>
          <w:rFonts w:eastAsia="Times New Roman" w:cs="Calibri"/>
          <w:kern w:val="2"/>
          <w:szCs w:val="20"/>
          <w:lang w:eastAsia="zh-CN"/>
        </w:rPr>
        <w:t xml:space="preserve">. </w:t>
      </w: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 xml:space="preserve">Опубликовать настоящее постановление в газете «Верхнесанчелеевский вестник» и на официальном сайте Администрации сельского поселения Верхнее Санчелеево муниципального района Ставропольский Самарской области в сети «Интернет» </w:t>
      </w:r>
      <w:hyperlink r:id="rId3">
        <w:r>
          <w:rPr>
            <w:rStyle w:val="Style18"/>
            <w:rFonts w:eastAsia="Times New Roman" w:cs="Times New Roman" w:ascii="Times New Roman" w:hAnsi="Times New Roman"/>
            <w:kern w:val="2"/>
            <w:sz w:val="26"/>
            <w:szCs w:val="26"/>
            <w:lang w:eastAsia="zh-CN"/>
          </w:rPr>
          <w:t>https://v.sancheleevo.stavrsp.ru/</w:t>
        </w:r>
      </w:hyperlink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/>
      </w:pPr>
      <w:r>
        <w:rPr>
          <w:rStyle w:val="Style18"/>
          <w:rFonts w:eastAsia="Times New Roman" w:cs="Times New Roman" w:ascii="Times New Roman" w:hAnsi="Times New Roman"/>
          <w:color w:val="000000"/>
          <w:kern w:val="2"/>
          <w:sz w:val="26"/>
          <w:szCs w:val="26"/>
          <w:u w:val="none"/>
          <w:lang w:eastAsia="zh-CN"/>
        </w:rPr>
        <w:t xml:space="preserve">4. </w:t>
      </w:r>
      <w:r>
        <w:rPr>
          <w:rStyle w:val="Style18"/>
          <w:rFonts w:eastAsia="Times New Roman" w:cs="Times New Roman" w:ascii="Times New Roman" w:hAnsi="Times New Roman"/>
          <w:color w:val="000000"/>
          <w:kern w:val="2"/>
          <w:sz w:val="26"/>
          <w:szCs w:val="26"/>
          <w:u w:val="none"/>
          <w:lang w:eastAsia="ru-RU"/>
        </w:rPr>
        <w:t>Настоящее постановление вступает в силу с 01.09.2024.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  <w:t xml:space="preserve">5. </w:t>
      </w:r>
      <w:r>
        <w:rPr>
          <w:rFonts w:eastAsia="Times New Roman" w:cs="Times New Roman" w:ascii="Times New Roman" w:hAnsi="Times New Roman"/>
          <w:color w:val="000000"/>
          <w:kern w:val="2"/>
          <w:sz w:val="26"/>
          <w:szCs w:val="26"/>
          <w:lang w:eastAsia="zh-CN"/>
        </w:rPr>
        <w:t>Контроль над исполнением постановления оставляю за собой.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6"/>
          <w:szCs w:val="26"/>
          <w:lang w:eastAsia="zh-C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6"/>
          <w:szCs w:val="26"/>
          <w:lang w:eastAsia="zh-CN"/>
        </w:rPr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>
          <w:rFonts w:ascii="Times New Roman" w:hAnsi="Times New Roman" w:eastAsia="Times New Roman" w:cs="Times New Roman"/>
          <w:kern w:val="2"/>
          <w:sz w:val="26"/>
          <w:szCs w:val="26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6"/>
          <w:szCs w:val="26"/>
          <w:lang w:eastAsia="zh-CN"/>
        </w:rPr>
      </w:r>
    </w:p>
    <w:p>
      <w:pPr>
        <w:pStyle w:val="Normal"/>
        <w:spacing w:lineRule="auto" w:line="240" w:beforeAutospacing="1" w:after="0"/>
        <w:contextualSpacing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uto" w:line="240" w:beforeAutospacing="1" w:after="0"/>
        <w:ind w:left="-284" w:firstLine="284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Autospacing="1" w:after="0"/>
        <w:ind w:left="-284" w:firstLine="284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муниципального района Ставропольский</w:t>
      </w:r>
    </w:p>
    <w:p>
      <w:pPr>
        <w:pStyle w:val="Normal"/>
        <w:spacing w:lineRule="auto" w:line="240" w:beforeAutospacing="1" w:after="0"/>
        <w:ind w:left="-284" w:firstLine="284"/>
        <w:contextualSpacing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Самарской области                                                                             П.В.Чапарин</w:t>
      </w:r>
    </w:p>
    <w:p>
      <w:pPr>
        <w:pStyle w:val="Normal"/>
        <w:widowControl w:val="false"/>
        <w:spacing w:lineRule="auto" w:line="240"/>
        <w:ind w:firstLine="3969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firstLine="3969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firstLine="3969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firstLine="3969"/>
        <w:jc w:val="center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/>
        <w:ind w:firstLine="3969"/>
        <w:jc w:val="center"/>
        <w:rPr/>
      </w:pPr>
      <w:r>
        <w:rPr>
          <w:rFonts w:eastAsia="SimSun" w:cs="Times New Roman" w:ascii="Times New Roman" w:hAnsi="Times New Roman"/>
          <w:sz w:val="24"/>
          <w:szCs w:val="24"/>
        </w:rPr>
        <w:t xml:space="preserve">Приложение </w:t>
      </w:r>
    </w:p>
    <w:p>
      <w:pPr>
        <w:pStyle w:val="BalloonText"/>
        <w:ind w:firstLine="5245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к постановлению администрации </w:t>
      </w:r>
    </w:p>
    <w:p>
      <w:pPr>
        <w:pStyle w:val="BalloonText"/>
        <w:ind w:firstLine="5245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BalloonText"/>
        <w:ind w:firstLine="5245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BalloonText"/>
        <w:ind w:firstLine="5245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widowControl w:val="false"/>
        <w:spacing w:lineRule="auto" w:line="240"/>
        <w:ind w:firstLine="5245"/>
        <w:rPr/>
      </w:pPr>
      <w:r>
        <w:rPr>
          <w:rFonts w:eastAsia="SimSun" w:cs="Times New Roman" w:ascii="Times New Roman" w:hAnsi="Times New Roman"/>
          <w:sz w:val="24"/>
          <w:szCs w:val="24"/>
        </w:rPr>
        <w:t>от 23 августа  2024 г. № 52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Административный регламент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планировке территории»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Раздел I.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>
      <w:pPr>
        <w:pStyle w:val="Normal"/>
        <w:tabs>
          <w:tab w:val="clear" w:pos="708"/>
          <w:tab w:val="left" w:pos="2175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Верхнее Санчелеево муниципального района Ставропольский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>
        <w:rPr>
          <w:rFonts w:eastAsia="SimSun" w:cs="Times New Roman" w:ascii="Times New Roman" w:hAnsi="Times New Roman"/>
          <w:sz w:val="28"/>
          <w:szCs w:val="28"/>
        </w:rPr>
        <w:t>Градостроительного кодекса Российской Федерации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/>
      </w:pPr>
      <w:r>
        <w:rPr/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/>
      </w:pPr>
      <w:bookmarkStart w:id="1" w:name="bookmark2"/>
      <w:r>
        <w:rPr>
          <w:sz w:val="28"/>
          <w:szCs w:val="28"/>
        </w:rPr>
        <w:t>Круг Заявителей</w:t>
      </w:r>
      <w:bookmarkEnd w:id="1"/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>
        <w:rPr>
          <w:rFonts w:cs="Times New Roman" w:ascii="Times New Roman" w:hAnsi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.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firstLine="441"/>
        <w:jc w:val="center"/>
        <w:outlineLvl w:val="2"/>
        <w:rPr/>
      </w:pPr>
      <w:r>
        <w:rPr/>
        <w:t>Требование предоставления заявителю муниципальной услуги</w:t>
      </w:r>
    </w:p>
    <w:p>
      <w:pPr>
        <w:pStyle w:val="Normal"/>
        <w:spacing w:lineRule="auto" w:line="240" w:before="0" w:after="0"/>
        <w:ind w:firstLine="441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>
      <w:pPr>
        <w:pStyle w:val="Normal"/>
        <w:spacing w:lineRule="auto" w:line="240" w:before="0" w:after="0"/>
        <w:ind w:firstLine="441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923" w:leader="none"/>
        </w:tabs>
        <w:spacing w:lineRule="auto" w:line="240" w:before="0" w:after="0"/>
        <w:ind w:firstLine="440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4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>
      <w:pPr>
        <w:pStyle w:val="Normal"/>
        <w:widowControl w:val="false"/>
        <w:spacing w:lineRule="auto" w:line="240" w:before="0" w:after="0"/>
        <w:ind w:firstLine="44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1.4. </w:t>
      </w:r>
      <w:r>
        <w:rPr>
          <w:rFonts w:eastAsia="SimSun" w:cs="Times New Roman" w:ascii="Times New Roman" w:hAnsi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>
      <w:pPr>
        <w:pStyle w:val="Style20"/>
        <w:shd w:val="clear" w:color="auto" w:fill="auto"/>
        <w:tabs>
          <w:tab w:val="clear" w:pos="708"/>
          <w:tab w:val="left" w:pos="3030" w:leader="none"/>
        </w:tabs>
        <w:spacing w:lineRule="auto" w:line="24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 xml:space="preserve">Раздел II.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 xml:space="preserve">Стандарт предоставления муниципальной услуги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bookmarkStart w:id="2" w:name="bookmark5"/>
      <w:r>
        <w:rPr>
          <w:sz w:val="28"/>
          <w:szCs w:val="28"/>
        </w:rPr>
        <w:t>Наименование муниципальной услуги</w:t>
      </w:r>
      <w:bookmarkEnd w:id="2"/>
    </w:p>
    <w:p>
      <w:pPr>
        <w:pStyle w:val="Style20"/>
        <w:shd w:val="clear" w:color="auto" w:fill="auto"/>
        <w:tabs>
          <w:tab w:val="clear" w:pos="708"/>
          <w:tab w:val="left" w:pos="1446" w:leader="none"/>
        </w:tabs>
        <w:spacing w:lineRule="auto" w:line="240"/>
        <w:ind w:hanging="0"/>
        <w:jc w:val="both"/>
        <w:rPr>
          <w:b/>
          <w:b/>
          <w:bCs/>
          <w:spacing w:val="10"/>
          <w:sz w:val="28"/>
          <w:szCs w:val="28"/>
        </w:rPr>
      </w:pPr>
      <w:r>
        <w:rPr>
          <w:b/>
          <w:bCs/>
          <w:spacing w:val="10"/>
          <w:sz w:val="28"/>
          <w:szCs w:val="28"/>
        </w:rPr>
      </w:r>
    </w:p>
    <w:p>
      <w:pPr>
        <w:pStyle w:val="Style20"/>
        <w:shd w:val="clear" w:color="auto" w:fill="auto"/>
        <w:tabs>
          <w:tab w:val="clear" w:pos="708"/>
          <w:tab w:val="left" w:pos="1446" w:leader="none"/>
        </w:tabs>
        <w:spacing w:lineRule="auto" w:line="240"/>
        <w:ind w:firstLine="455"/>
        <w:jc w:val="both"/>
        <w:rPr/>
      </w:pPr>
      <w:r>
        <w:rPr>
          <w:bCs/>
          <w:spacing w:val="10"/>
          <w:sz w:val="28"/>
          <w:szCs w:val="28"/>
        </w:rPr>
        <w:t>2.1.</w:t>
      </w:r>
      <w:r>
        <w:rPr>
          <w:b/>
          <w:bCs/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>
      <w:pPr>
        <w:pStyle w:val="31"/>
        <w:shd w:val="clear" w:color="auto" w:fill="auto"/>
        <w:spacing w:lineRule="auto" w:line="240" w:before="0" w:after="0"/>
        <w:ind w:firstLine="457"/>
        <w:jc w:val="both"/>
        <w:rPr/>
      </w:pPr>
      <w:r>
        <w:rPr/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/>
      </w:pPr>
      <w:bookmarkStart w:id="3" w:name="bookmark6"/>
      <w:r>
        <w:rPr>
          <w:sz w:val="28"/>
          <w:szCs w:val="28"/>
        </w:rPr>
        <w:t>Наименование органа, предоставляющего</w:t>
      </w:r>
      <w:bookmarkStart w:id="4" w:name="bookmark7"/>
      <w:bookmarkEnd w:id="3"/>
      <w:r>
        <w:rPr>
          <w:sz w:val="28"/>
          <w:szCs w:val="28"/>
        </w:rPr>
        <w:t xml:space="preserve"> муниципальную услугу</w:t>
      </w:r>
      <w:bookmarkEnd w:id="4"/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shd w:val="clear" w:color="auto" w:fill="auto"/>
        <w:tabs>
          <w:tab w:val="clear" w:pos="708"/>
          <w:tab w:val="left" w:pos="1210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2.2. У</w:t>
      </w:r>
      <w:r>
        <w:rPr>
          <w:rFonts w:eastAsia="Calibri"/>
          <w:sz w:val="28"/>
          <w:szCs w:val="28"/>
        </w:rPr>
        <w:t xml:space="preserve">слуга предоставляется </w:t>
      </w:r>
      <w:r>
        <w:rPr>
          <w:rFonts w:eastAsia="Calibri"/>
          <w:bCs/>
          <w:sz w:val="28"/>
          <w:szCs w:val="28"/>
        </w:rPr>
        <w:t>администрацией сельского поселения Верхнее Санчелеево муниципального района Ставропольский Самарской области (далее – администрация)</w:t>
      </w:r>
      <w:r>
        <w:rPr>
          <w:rFonts w:eastAsia="Calibri"/>
          <w:sz w:val="28"/>
          <w:szCs w:val="28"/>
        </w:rPr>
        <w:t>.</w:t>
      </w:r>
      <w:bookmarkStart w:id="5" w:name="bookmark8"/>
    </w:p>
    <w:p>
      <w:pPr>
        <w:pStyle w:val="Style20"/>
        <w:shd w:val="clear" w:color="auto" w:fill="auto"/>
        <w:tabs>
          <w:tab w:val="clear" w:pos="708"/>
          <w:tab w:val="left" w:pos="1210" w:leader="none"/>
        </w:tabs>
        <w:spacing w:lineRule="auto" w:line="240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2.3. </w:t>
      </w:r>
      <w:r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>
      <w:pPr>
        <w:pStyle w:val="Style20"/>
        <w:shd w:val="clear" w:color="auto" w:fill="auto"/>
        <w:tabs>
          <w:tab w:val="clear" w:pos="708"/>
          <w:tab w:val="left" w:pos="1210" w:leader="none"/>
        </w:tabs>
        <w:spacing w:lineRule="auto" w:line="240"/>
        <w:ind w:left="440" w:firstLine="4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/>
      </w:pPr>
      <w:r>
        <w:rPr>
          <w:sz w:val="28"/>
          <w:szCs w:val="28"/>
        </w:rPr>
        <w:t>Результат предоставления муниципальной услуги</w:t>
      </w:r>
      <w:bookmarkEnd w:id="5"/>
    </w:p>
    <w:p>
      <w:pPr>
        <w:pStyle w:val="Style20"/>
        <w:shd w:val="clear" w:color="auto" w:fill="auto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2.4. Результатами предоставления Услуги являются: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1) принятие решения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территории/изменений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принятие решения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4) исправление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Выдача дубликата </w:t>
      </w:r>
      <w:r>
        <w:rPr>
          <w:rFonts w:cs="Times New Roman" w:ascii="Times New Roman" w:hAnsi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2.6. Результат предоставления Услуги может быть предоставлен заявителю: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>
        <w:rPr>
          <w:rFonts w:eastAsia="SimSun" w:cs="Times New Roman" w:ascii="Times New Roman" w:hAnsi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 Оригинал документа, содержащего решение о предоставлении Услуги, остается в распоряжении администрации и заявителю не направляется.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2.7. </w:t>
      </w:r>
      <w:r>
        <w:rPr>
          <w:rFonts w:cs="Times New Roman" w:ascii="Times New Roman" w:hAnsi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>
      <w:pPr>
        <w:pStyle w:val="Normal"/>
        <w:spacing w:lineRule="auto" w:line="240" w:before="0" w:after="0"/>
        <w:ind w:firstLine="4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bookmarkStart w:id="6" w:name="bookmark9"/>
      <w:r>
        <w:rPr>
          <w:sz w:val="28"/>
          <w:szCs w:val="28"/>
        </w:rPr>
        <w:t xml:space="preserve">Срок предоставления муниципальной услуги </w:t>
      </w:r>
      <w:bookmarkEnd w:id="6"/>
    </w:p>
    <w:p>
      <w:pPr>
        <w:pStyle w:val="31"/>
        <w:shd w:val="clear" w:color="auto" w:fill="auto"/>
        <w:spacing w:lineRule="auto" w:line="240" w:before="0" w:after="0"/>
        <w:ind w:firstLine="45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2.9. Ср</w:t>
      </w:r>
      <w:r>
        <w:rPr>
          <w:rFonts w:cs="Times New Roman" w:ascii="Times New Roman" w:hAnsi="Times New Roman"/>
          <w:sz w:val="28"/>
          <w:szCs w:val="28"/>
        </w:rPr>
        <w:t>ок предоставления Услуги исчисляется со дня регистрации в администрации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независимо от способа подачи заявления и составляет: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1) </w:t>
      </w:r>
      <w:r>
        <w:rPr>
          <w:rFonts w:cs="Times New Roman" w:ascii="Times New Roman" w:hAnsi="Times New Roman"/>
          <w:sz w:val="28"/>
          <w:szCs w:val="28"/>
        </w:rPr>
        <w:t xml:space="preserve">15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территории/ изменений в документацию по планировке территории;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15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территории/ изменений в документацию по планировке территории</w:t>
      </w:r>
      <w:r>
        <w:rPr>
          <w:rFonts w:eastAsia="SimSun"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53 рабочих дня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4) </w:t>
      </w:r>
      <w:r>
        <w:rPr>
          <w:rFonts w:cs="Times New Roman" w:ascii="Times New Roman" w:hAnsi="Times New Roman"/>
          <w:sz w:val="28"/>
          <w:szCs w:val="28"/>
        </w:rPr>
        <w:t xml:space="preserve">5 рабочих дней со дня регистрации заявления и документов и (или) информации, необходимых для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исправления </w:t>
      </w:r>
      <w:r>
        <w:rPr>
          <w:rFonts w:eastAsia="SimSun" w:cs="Times New Roman" w:ascii="Times New Roman" w:hAnsi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 срок предоставления Услуги входит срок формирования и направления межведомственных запросов и получения на них ответов.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Style20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>2.10.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>
      <w:pPr>
        <w:pStyle w:val="Style20"/>
        <w:shd w:val="clear" w:color="auto" w:fill="auto"/>
        <w:tabs>
          <w:tab w:val="clear" w:pos="708"/>
          <w:tab w:val="left" w:pos="1135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71"/>
        <w:shd w:val="clear" w:color="auto" w:fill="auto"/>
        <w:spacing w:lineRule="auto" w:line="240" w:before="0" w:after="0"/>
        <w:rPr/>
      </w:pPr>
      <w:r>
        <w:rPr>
          <w:sz w:val="28"/>
          <w:szCs w:val="28"/>
        </w:rPr>
        <w:t>Правовые основания для предоставления муниципальной услуги</w:t>
      </w:r>
    </w:p>
    <w:p>
      <w:pPr>
        <w:pStyle w:val="71"/>
        <w:shd w:val="clear" w:color="auto" w:fill="auto"/>
        <w:spacing w:lineRule="auto" w:line="240" w:before="0" w:after="0"/>
        <w:ind w:firstLine="410"/>
        <w:rPr/>
      </w:pPr>
      <w:r>
        <w:rPr/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2.11. П</w:t>
      </w:r>
      <w:r>
        <w:rPr>
          <w:rFonts w:eastAsia="SimSun" w:cs="Times New Roman" w:ascii="Times New Roman" w:hAnsi="Times New Roman"/>
          <w:sz w:val="28"/>
          <w:szCs w:val="28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Style20"/>
        <w:shd w:val="clear" w:color="auto" w:fill="auto"/>
        <w:tabs>
          <w:tab w:val="clear" w:pos="708"/>
          <w:tab w:val="left" w:pos="2238" w:leader="none"/>
        </w:tabs>
        <w:spacing w:lineRule="auto" w:line="240"/>
        <w:ind w:left="360"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1"/>
        <w:shd w:val="clear" w:color="auto" w:fill="auto"/>
        <w:spacing w:lineRule="auto" w:line="240" w:before="0" w:after="0"/>
        <w:rPr/>
      </w:pPr>
      <w:r>
        <w:rPr>
          <w:sz w:val="28"/>
          <w:szCs w:val="28"/>
        </w:rPr>
        <w:t>Исчерпывающий перечень документов, необходимых для</w:t>
      </w:r>
    </w:p>
    <w:p>
      <w:pPr>
        <w:pStyle w:val="71"/>
        <w:shd w:val="clear" w:color="auto" w:fill="auto"/>
        <w:spacing w:lineRule="auto" w:line="240" w:before="0" w:after="0"/>
        <w:ind w:firstLine="457"/>
        <w:rPr/>
      </w:pPr>
      <w:r>
        <w:rPr>
          <w:sz w:val="28"/>
          <w:szCs w:val="28"/>
        </w:rPr>
        <w:t xml:space="preserve">предоставления муниципальной услуги </w:t>
      </w:r>
    </w:p>
    <w:p>
      <w:pPr>
        <w:pStyle w:val="71"/>
        <w:shd w:val="clear" w:color="auto" w:fill="auto"/>
        <w:spacing w:lineRule="auto" w:line="240" w:before="0" w:after="0"/>
        <w:ind w:firstLine="45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40"/>
        <w:jc w:val="both"/>
        <w:rPr/>
      </w:pPr>
      <w:r>
        <w:rPr>
          <w:color w:val="auto"/>
          <w:sz w:val="28"/>
          <w:szCs w:val="28"/>
        </w:rPr>
        <w:t xml:space="preserve">2.12. </w:t>
      </w:r>
      <w:r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>муниципальной услуги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 xml:space="preserve">2.13. </w:t>
      </w:r>
      <w:r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>
        <w:rPr>
          <w:rFonts w:eastAsia="SimSun"/>
          <w:sz w:val="28"/>
          <w:szCs w:val="28"/>
          <w:lang w:eastAsia="ru-RU"/>
        </w:rPr>
        <w:t>слуги.</w:t>
      </w:r>
    </w:p>
    <w:p>
      <w:pPr>
        <w:pStyle w:val="Default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Default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>
        <w:rPr>
          <w:rFonts w:eastAsia="SimSun"/>
          <w:color w:val="auto"/>
          <w:sz w:val="28"/>
          <w:szCs w:val="28"/>
          <w:lang w:eastAsia="ru-RU"/>
        </w:rPr>
        <w:t>У</w:t>
      </w:r>
      <w:r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1"/>
        <w:shd w:val="clear" w:color="auto" w:fill="auto"/>
        <w:spacing w:lineRule="auto" w:line="240" w:before="0" w:after="0"/>
        <w:rPr/>
      </w:pPr>
      <w:r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>
      <w:pPr>
        <w:pStyle w:val="71"/>
        <w:shd w:val="clear" w:color="auto" w:fill="auto"/>
        <w:spacing w:lineRule="auto" w:line="240" w:before="0" w:after="0"/>
        <w:ind w:firstLine="410"/>
        <w:rPr/>
      </w:pPr>
      <w:r>
        <w:rPr/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2.16. У</w:t>
      </w:r>
      <w:r>
        <w:rPr>
          <w:rFonts w:eastAsia="SimSun" w:cs="Times New Roman" w:ascii="Times New Roman" w:hAnsi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>
      <w:pPr>
        <w:pStyle w:val="Style20"/>
        <w:shd w:val="clear" w:color="auto" w:fill="auto"/>
        <w:tabs>
          <w:tab w:val="clear" w:pos="708"/>
          <w:tab w:val="left" w:pos="1069" w:leader="none"/>
        </w:tabs>
        <w:spacing w:lineRule="auto" w:line="240"/>
        <w:ind w:left="360" w:firstLine="408"/>
        <w:jc w:val="both"/>
        <w:rPr/>
      </w:pPr>
      <w:r>
        <w:rPr/>
      </w:r>
    </w:p>
    <w:p>
      <w:pPr>
        <w:pStyle w:val="Default"/>
        <w:ind w:firstLine="441"/>
        <w:jc w:val="center"/>
        <w:rPr/>
      </w:pPr>
      <w:r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результата предоставления муниципальной услуги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>
      <w:pPr>
        <w:pStyle w:val="Default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муниципальной услуги</w:t>
      </w:r>
    </w:p>
    <w:p>
      <w:pPr>
        <w:pStyle w:val="Default"/>
        <w:ind w:firstLine="44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1 рабочего дня со дня их поступления в администрацию</w:t>
      </w:r>
      <w:r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>
        <w:rPr>
          <w:rFonts w:eastAsia="SimSun"/>
          <w:sz w:val="28"/>
          <w:szCs w:val="28"/>
          <w:lang w:eastAsia="ru-RU"/>
        </w:rPr>
        <w:t>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В случае поступления заявления в администрацию, в том числе </w:t>
      </w:r>
      <w:r>
        <w:rPr>
          <w:rFonts w:cs="Times New Roman" w:ascii="Times New Roman" w:hAnsi="Times New Roman"/>
          <w:sz w:val="28"/>
          <w:szCs w:val="28"/>
        </w:rPr>
        <w:t xml:space="preserve">посредством Единого портала, Регионального портала, </w:t>
      </w:r>
      <w:r>
        <w:rPr>
          <w:rFonts w:eastAsia="SimSun" w:cs="Times New Roman" w:ascii="Times New Roman" w:hAnsi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>
        <w:rPr>
          <w:rFonts w:cs="Times New Roman" w:ascii="Times New Roman" w:hAnsi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>
      <w:pPr>
        <w:pStyle w:val="Style20"/>
        <w:shd w:val="clear" w:color="auto" w:fill="auto"/>
        <w:tabs>
          <w:tab w:val="clear" w:pos="708"/>
          <w:tab w:val="left" w:pos="1069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sz w:val="28"/>
          <w:szCs w:val="28"/>
        </w:rPr>
        <w:t>муниципальная услуга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>Показатели доступности и качества муниципальной услуги</w:t>
      </w:r>
    </w:p>
    <w:p>
      <w:pPr>
        <w:pStyle w:val="31"/>
        <w:shd w:val="clear" w:color="auto" w:fill="auto"/>
        <w:spacing w:lineRule="auto" w:line="240" w:before="0" w:after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2.20. П</w:t>
      </w:r>
      <w:r>
        <w:rPr>
          <w:rFonts w:eastAsia="SimSun" w:cs="Times New Roman" w:ascii="Times New Roman" w:hAnsi="Times New Roma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>
      <w:pPr>
        <w:pStyle w:val="Style20"/>
        <w:shd w:val="clear" w:fill="FFFFFF"/>
        <w:spacing w:lineRule="auto" w:line="240"/>
        <w:ind w:firstLine="4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sz w:val="28"/>
          <w:szCs w:val="28"/>
        </w:rPr>
        <w:t>Иные требования к предоставлению муниципальной услуги</w:t>
      </w:r>
    </w:p>
    <w:p>
      <w:pPr>
        <w:pStyle w:val="31"/>
        <w:shd w:val="clear" w:color="auto" w:fill="auto"/>
        <w:spacing w:lineRule="auto" w:line="240" w:before="0" w:after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shd w:val="clear" w:color="auto" w:fill="auto"/>
        <w:spacing w:lineRule="auto" w:line="240"/>
        <w:ind w:firstLine="426"/>
        <w:jc w:val="both"/>
        <w:rPr/>
      </w:pPr>
      <w:r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/>
      </w:pPr>
      <w:r>
        <w:rPr>
          <w:sz w:val="28"/>
          <w:szCs w:val="28"/>
        </w:rPr>
        <w:t>2.22. Информационные системы, используемые для предоставления Услуги: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/>
      </w:pPr>
      <w:r>
        <w:rPr>
          <w:sz w:val="28"/>
          <w:szCs w:val="28"/>
        </w:rPr>
        <w:t>а) Единый портал;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/>
      </w:pPr>
      <w:r>
        <w:rPr>
          <w:sz w:val="28"/>
          <w:szCs w:val="28"/>
        </w:rPr>
        <w:t>б) Региональный портал;</w:t>
      </w:r>
    </w:p>
    <w:p>
      <w:pPr>
        <w:pStyle w:val="Style20"/>
        <w:shd w:val="clear" w:color="auto" w:fill="auto"/>
        <w:spacing w:lineRule="auto" w:line="240"/>
        <w:ind w:firstLine="426"/>
        <w:jc w:val="both"/>
        <w:rPr/>
      </w:pPr>
      <w:r>
        <w:rPr>
          <w:sz w:val="28"/>
          <w:szCs w:val="28"/>
        </w:rPr>
        <w:t xml:space="preserve">в) </w:t>
      </w:r>
      <w:r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 xml:space="preserve">Раздел III.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>государственных и муниципальных услуг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bCs/>
          <w:sz w:val="28"/>
          <w:szCs w:val="28"/>
        </w:rPr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3.1. </w:t>
      </w:r>
      <w:r>
        <w:rPr>
          <w:rFonts w:eastAsia="SimSun" w:cs="Times New Roman" w:ascii="Times New Roman" w:hAnsi="Times New Roman"/>
          <w:sz w:val="28"/>
          <w:szCs w:val="28"/>
        </w:rPr>
        <w:t>Перечень вариантов предоставления Услуги: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4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Вариант 1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территории/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5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Вариант 2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6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Вариант 3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hyperlink r:id="rId7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Вариант 4</w:t>
        </w:r>
      </w:hyperlink>
      <w:r>
        <w:rPr>
          <w:rFonts w:eastAsia="SimSun" w:cs="Times New Roman" w:ascii="Times New Roman" w:hAnsi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3.2. 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3.3. </w:t>
      </w:r>
      <w:r>
        <w:rPr>
          <w:rFonts w:eastAsia="SimSun" w:cs="Times New Roman" w:ascii="Times New Roman" w:hAnsi="Times New Roman"/>
          <w:sz w:val="28"/>
          <w:szCs w:val="28"/>
        </w:rPr>
        <w:t>Вариант пред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ставления Услуги </w:t>
      </w:r>
      <w:r>
        <w:rPr>
          <w:rFonts w:eastAsia="SimSun" w:cs="Times New Roman" w:ascii="Times New Roman" w:hAnsi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3.4.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>
      <w:pPr>
        <w:pStyle w:val="Default"/>
        <w:jc w:val="center"/>
        <w:rPr/>
      </w:pPr>
      <w:r>
        <w:rPr>
          <w:b/>
          <w:bCs/>
          <w:sz w:val="28"/>
          <w:szCs w:val="28"/>
        </w:rPr>
        <w:t>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/>
          <w:sz w:val="28"/>
          <w:szCs w:val="28"/>
        </w:rPr>
      </w:pPr>
      <w:r>
        <w:rPr>
          <w:rFonts w:eastAsia="SimSu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sz w:val="28"/>
          <w:szCs w:val="28"/>
        </w:rPr>
        <w:t>Вариант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3.5. </w:t>
      </w:r>
      <w:r>
        <w:rPr>
          <w:rFonts w:eastAsia="SimSun" w:cs="Times New Roman" w:ascii="Times New Roman" w:hAnsi="Times New Roman"/>
          <w:sz w:val="28"/>
          <w:szCs w:val="28"/>
        </w:rPr>
        <w:t xml:space="preserve">Срок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3.6. 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 подготовке документации по планировке территории по форме согласно Приложению № 7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3.7 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3.8.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3.9.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3.10.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1) заявление о подготовке документации по планировке территории/изменений в документацию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cs="Times New Roman" w:ascii="Times New Roman" w:hAnsi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8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Правилами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выполнения инженерных изысканий), которые являются неотъемлемой частью решения 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администрацию, либо посредством почтового отправления (копия документа). В случае направления документов через Единый портал, Региональный портал представление указанного документа не требуется;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ascii="Times New Roman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3.11. В заявлении о подготовке документации по планировке территории указывается следующая информация: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вид и наименование объекта капитального строительства;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в)</w:t>
        <w:tab/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г)</w:t>
        <w:tab/>
        <w:t>источник финансирования работ по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д)</w:t>
        <w:tab/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е)</w:t>
        <w:tab/>
        <w:t>планируемый срок выполнения работ по подготовке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ж) цель подготовки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з)</w:t>
        <w:tab/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3.12. Проект задания на разработку документации по планировке территории содержит следующие сведения: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информация об инициаторе;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в)</w:t>
        <w:tab/>
        <w:t xml:space="preserve">источник финансирования работ по подготовке документации по планировке территории;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г)</w:t>
        <w:tab/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д)</w:t>
        <w:tab/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е)</w:t>
        <w:tab/>
        <w:t>состав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з)</w:t>
        <w:tab/>
        <w:t>цель подготовки документации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9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приложении № 1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, правила заполнения указанной формы приведены в </w:t>
      </w:r>
      <w:hyperlink r:id="rId10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приложении № 2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Российской Федерации от 02.02.2024 № 112 (далее – </w:t>
      </w:r>
      <w:r>
        <w:rPr>
          <w:rFonts w:cs="Times New Roman" w:ascii="Times New Roman" w:hAnsi="Times New Roman"/>
          <w:sz w:val="28"/>
          <w:szCs w:val="28"/>
        </w:rPr>
        <w:t>Правила подготовки и утверждения документации по планировке территории)</w:t>
      </w:r>
      <w:r>
        <w:rPr>
          <w:rFonts w:eastAsia="SimSun" w:cs="Times New Roman" w:ascii="Times New Roman" w:hAnsi="Times New Roman"/>
          <w:sz w:val="28"/>
          <w:szCs w:val="28"/>
        </w:rPr>
        <w:t>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3.13.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fill="auto" w:val="clear"/>
        </w:rPr>
        <w:t>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5) сведения о факте выдачи и содержании доверенности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3.14.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на бумажном носителе</w:t>
      </w:r>
      <w:r>
        <w:rPr>
          <w:rFonts w:eastAsia="Calibri" w:ascii="Times New Roman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eastAsia="Calibri" w:ascii="Times New Roman" w:hAnsi="Times New Roman"/>
          <w:bCs/>
          <w:sz w:val="28"/>
          <w:szCs w:val="28"/>
        </w:rPr>
        <w:t>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>в)</w:t>
        <w:tab/>
        <w:t>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 случае направления заявления о подготовке документации по планировке территории и прилагаемых к нему документов в форме электронного документа</w:t>
      </w:r>
      <w:r>
        <w:rPr>
          <w:rFonts w:eastAsia="Calibri" w:ascii="Times New Roman" w:hAnsi="Times New Roman"/>
          <w:sz w:val="28"/>
          <w:szCs w:val="28"/>
          <w:lang w:eastAsia="en-US"/>
        </w:rPr>
        <w:t xml:space="preserve"> посредством </w:t>
      </w:r>
      <w:r>
        <w:rPr>
          <w:rFonts w:eastAsia="Calibri" w:ascii="Times New Roman" w:hAnsi="Times New Roman"/>
          <w:bCs/>
          <w:sz w:val="28"/>
          <w:szCs w:val="28"/>
          <w:lang w:eastAsia="en-US"/>
        </w:rPr>
        <w:t>Единого портала</w:t>
      </w:r>
      <w:r>
        <w:rPr>
          <w:rFonts w:eastAsia="Calibri" w:ascii="Times New Roman" w:hAnsi="Times New Roman"/>
          <w:sz w:val="28"/>
          <w:szCs w:val="28"/>
          <w:lang w:eastAsia="en-US"/>
        </w:rPr>
        <w:t xml:space="preserve">, </w:t>
      </w:r>
      <w:r>
        <w:rPr>
          <w:rFonts w:eastAsia="Calibri" w:ascii="Times New Roman" w:hAnsi="Times New Roman"/>
          <w:bCs/>
          <w:sz w:val="28"/>
          <w:szCs w:val="28"/>
          <w:lang w:eastAsia="en-US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заявителя), а </w:t>
      </w:r>
      <w:r>
        <w:rPr>
          <w:rFonts w:eastAsia="Calibri" w:ascii="Times New Roman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3.15.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3.16.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2) представление неполного комплекта документов, указанных в пункте 3.10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8"/>
          <w:szCs w:val="28"/>
          <w:lang w:eastAsia="ru-RU"/>
        </w:rPr>
        <w:t xml:space="preserve">3.17.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/>
      </w:pPr>
      <w:r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3.19.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3.20.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3.21.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3.22.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>
        <w:rPr>
          <w:sz w:val="28"/>
          <w:szCs w:val="28"/>
        </w:rPr>
        <w:t xml:space="preserve"> «Запрос </w:t>
      </w:r>
      <w:r>
        <w:rPr>
          <w:rFonts w:eastAsia="SimSun"/>
          <w:sz w:val="28"/>
          <w:szCs w:val="28"/>
          <w:lang w:eastAsia="ru-RU"/>
        </w:rPr>
        <w:t>с</w:t>
      </w:r>
      <w:r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fill="auto" w:val="clear"/>
        </w:rPr>
        <w:t>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в)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>
        <w:rPr>
          <w:sz w:val="28"/>
          <w:szCs w:val="28"/>
          <w:shd w:fill="auto" w:val="clear"/>
        </w:rPr>
        <w:t>.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>
        <w:rPr>
          <w:rFonts w:eastAsia="SimSun"/>
          <w:sz w:val="28"/>
          <w:szCs w:val="28"/>
          <w:lang w:eastAsia="ru-RU"/>
        </w:rPr>
        <w:t>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3.24.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1)</w:t>
        <w:tab/>
        <w:t xml:space="preserve">отсутствуют документы, необходимые для принятия решения о подготовке документации по планировке территории/изменений в документацию по планировке территории, предусмотренные </w:t>
      </w:r>
      <w:hyperlink r:id="rId11">
        <w:r>
          <w:rPr>
            <w:rStyle w:val="ListLabel3"/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>
        <w:rPr>
          <w:rFonts w:eastAsia="SimSun"/>
          <w:color w:val="auto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2)</w:t>
        <w:tab/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3)</w:t>
        <w:tab/>
        <w:t xml:space="preserve">заявление о подготовке документации по планировке территории/изменений в документацию по планировке территории и (или) проект задания на разработку документации по планировке территории, проект задания на выполнение инженерных изысканий, представленные заявителем, не соответствуют положениям, предусмотренным </w:t>
      </w:r>
      <w:hyperlink r:id="rId12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>
        <w:rPr>
          <w:rFonts w:eastAsia="SimSun"/>
          <w:sz w:val="28"/>
          <w:szCs w:val="28"/>
          <w:lang w:eastAsia="ru-RU"/>
        </w:rPr>
        <w:t xml:space="preserve"> и </w:t>
      </w:r>
      <w:hyperlink r:id="rId13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4)</w:t>
        <w:tab/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5)</w:t>
        <w:tab/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6)</w:t>
        <w:tab/>
        <w:t xml:space="preserve">заявление о подготовке документации направлено лицом, которым в соответствии с </w:t>
      </w:r>
      <w:hyperlink r:id="rId14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7)</w:t>
        <w:tab/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3.25.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8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3.26. Администрация направляет заявителю уведомление о принятии решения о подготовке документации по планировке территории/изменений в документацию по планировке территории с приложением копии постановления администрации о подготовке документации по планировке территории/ изменений в документацию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б) в форме электронного документа, подписанного </w:t>
      </w:r>
      <w:r>
        <w:rPr>
          <w:rFonts w:eastAsia="SimSun" w:cs="Times New Roman" w:ascii="Times New Roman" w:hAnsi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Направление документов осуществляется </w:t>
      </w:r>
      <w:r>
        <w:rPr>
          <w:rFonts w:eastAsia="SimSun" w:cs="Times New Roman" w:ascii="Times New Roman" w:hAnsi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3.27.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eastAsia="SimSun"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3.28.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>Вариант 2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3.29. </w:t>
      </w:r>
      <w:r>
        <w:rPr>
          <w:rFonts w:eastAsia="SimSun" w:cs="Times New Roman" w:ascii="Times New Roman" w:hAnsi="Times New Roman"/>
          <w:sz w:val="28"/>
          <w:szCs w:val="28"/>
        </w:rPr>
        <w:t>Срок предоставления Услуги в соответствии с настоящим вариантом составляет: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15 рабочих дней со дня регистрации заявления и документов,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б) 53 рабочих дней со дня регистрации заявления и документов, </w:t>
      </w:r>
      <w:r>
        <w:rPr>
          <w:rFonts w:eastAsia="SimSun" w:cs="Times New Roman" w:ascii="Times New Roman" w:hAnsi="Times New Roman"/>
          <w:sz w:val="28"/>
          <w:szCs w:val="28"/>
        </w:rPr>
        <w:t xml:space="preserve">необходимых для предоставления Услуги, </w:t>
      </w:r>
      <w:r>
        <w:rPr>
          <w:rFonts w:cs="Times New Roman" w:ascii="Times New Roman" w:hAnsi="Times New Roman"/>
          <w:sz w:val="28"/>
          <w:szCs w:val="28"/>
        </w:rPr>
        <w:t>в случае проведения публичных слушаний или общественных обсуждений.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3.30 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9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3.31. </w:t>
      </w:r>
      <w:r>
        <w:rPr>
          <w:rFonts w:eastAsia="SimSun" w:cs="Times New Roman"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3.32.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3.33.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3.34.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>
        <w:rPr>
          <w:sz w:val="28"/>
          <w:szCs w:val="28"/>
        </w:rPr>
        <w:t xml:space="preserve">Приложению № 3 к настоящему Административному регламенту;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4</w:t>
      </w:r>
      <w:r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15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>
        <w:rPr>
          <w:rFonts w:eastAsia="SimSun"/>
          <w:sz w:val="28"/>
          <w:szCs w:val="28"/>
          <w:lang w:eastAsia="ru-RU"/>
        </w:rPr>
        <w:t xml:space="preserve">, </w:t>
      </w:r>
      <w:hyperlink r:id="rId16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42</w:t>
        </w:r>
      </w:hyperlink>
      <w:r>
        <w:rPr>
          <w:rFonts w:eastAsia="SimSun"/>
          <w:sz w:val="28"/>
          <w:szCs w:val="28"/>
          <w:lang w:eastAsia="ru-RU"/>
        </w:rPr>
        <w:t xml:space="preserve">, </w:t>
      </w:r>
      <w:hyperlink r:id="rId17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43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>
        <w:rPr>
          <w:bCs/>
          <w:sz w:val="28"/>
          <w:szCs w:val="28"/>
        </w:rPr>
        <w:t xml:space="preserve"> указанного в </w:t>
      </w:r>
      <w:hyperlink r:id="rId18">
        <w:r>
          <w:rPr>
            <w:rStyle w:val="ListLabel5"/>
            <w:bCs/>
            <w:color w:val="0000FF"/>
            <w:sz w:val="28"/>
            <w:szCs w:val="28"/>
          </w:rPr>
          <w:t>части 1.1 статьи 45</w:t>
        </w:r>
      </w:hyperlink>
      <w:r>
        <w:rPr>
          <w:bCs/>
          <w:sz w:val="28"/>
          <w:szCs w:val="28"/>
        </w:rPr>
        <w:t xml:space="preserve"> Градостроительного кодекса Российской Федерации)</w:t>
      </w:r>
      <w:r>
        <w:rPr>
          <w:rFonts w:eastAsia="SimSu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19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Правилами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0">
        <w:r>
          <w:rPr>
            <w:rStyle w:val="ListLabel1"/>
            <w:rFonts w:eastAsia="SimSun" w:cs="Times New Roman" w:ascii="Times New Roman" w:hAnsi="Times New Roman"/>
            <w:color w:val="0000FF"/>
            <w:sz w:val="28"/>
            <w:szCs w:val="28"/>
          </w:rPr>
          <w:t>части 2 статьи 47</w:t>
        </w:r>
      </w:hyperlink>
      <w:r>
        <w:rPr>
          <w:rFonts w:eastAsia="SimSun" w:cs="Times New Roman" w:ascii="Times New Roman" w:hAnsi="Times New Roman"/>
          <w:sz w:val="28"/>
          <w:szCs w:val="28"/>
        </w:rPr>
        <w:t xml:space="preserve"> Градостроительного кодекса Российской Федерации </w:t>
      </w:r>
      <w:r>
        <w:rPr>
          <w:rFonts w:cs="Times New Roman" w:ascii="Times New Roman" w:hAnsi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1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Правилами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выполнения инженерных изысканий);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в случае, </w:t>
      </w:r>
      <w:r>
        <w:rPr>
          <w:rFonts w:cs="Times New Roman" w:ascii="Times New Roman" w:hAnsi="Times New Roman"/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</w:t>
        <w:br/>
        <w:t xml:space="preserve">не направлено уведомление о результатах согласования, то представляется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>
        <w:rPr>
          <w:rFonts w:cs="Times New Roman" w:ascii="Times New Roman" w:hAnsi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eastAsia="SimSun" w:cs="Times New Roman" w:ascii="Times New Roman" w:hAnsi="Times New Roman"/>
          <w:sz w:val="28"/>
          <w:szCs w:val="28"/>
        </w:rPr>
        <w:t>.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bCs/>
          <w:sz w:val="28"/>
          <w:szCs w:val="28"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>
        <w:rPr>
          <w:bCs/>
          <w:sz w:val="28"/>
          <w:szCs w:val="28"/>
        </w:rPr>
        <w:t xml:space="preserve"> В случае направления </w:t>
      </w:r>
      <w:r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>
        <w:rPr>
          <w:bCs/>
          <w:sz w:val="28"/>
          <w:szCs w:val="28"/>
        </w:rPr>
        <w:t xml:space="preserve"> она должна быть подписана электронной подписью заявителя.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3.35.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fill="auto" w:val="clear"/>
        </w:rPr>
        <w:t>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5) сведения о факте выдачи и содержании доверенности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3.36.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на бумажном носителе</w:t>
      </w:r>
      <w:r>
        <w:rPr>
          <w:rFonts w:eastAsia="Calibri" w:ascii="Times New Roman" w:hAnsi="Times New Roman"/>
          <w:bCs/>
          <w:sz w:val="28"/>
          <w:szCs w:val="28"/>
        </w:rPr>
        <w:t xml:space="preserve"> посредством почтового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>
        <w:rPr>
          <w:rFonts w:eastAsia="Calibri" w:ascii="Times New Roman" w:hAnsi="Times New Roman"/>
          <w:sz w:val="28"/>
          <w:szCs w:val="28"/>
        </w:rPr>
        <w:t xml:space="preserve"> посредством </w:t>
      </w:r>
      <w:r>
        <w:rPr>
          <w:rFonts w:eastAsia="Calibri" w:ascii="Times New Roman" w:hAnsi="Times New Roman"/>
          <w:bCs/>
          <w:sz w:val="28"/>
          <w:szCs w:val="28"/>
        </w:rPr>
        <w:t>Единого портала</w:t>
      </w:r>
      <w:r>
        <w:rPr>
          <w:rFonts w:eastAsia="Calibri" w:ascii="Times New Roman" w:hAnsi="Times New Roman"/>
          <w:sz w:val="28"/>
          <w:szCs w:val="28"/>
        </w:rPr>
        <w:t xml:space="preserve">, </w:t>
      </w:r>
      <w:r>
        <w:rPr>
          <w:rFonts w:eastAsia="Calibri" w:ascii="Times New Roman" w:hAnsi="Times New Roman"/>
          <w:bCs/>
          <w:sz w:val="28"/>
          <w:szCs w:val="28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>
        <w:rPr>
          <w:rFonts w:eastAsia="Calibri" w:cs="Times New Roman"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3.37.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3.38.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2) представление неполного комплекта документов, указанных в пункте 3.34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8"/>
          <w:szCs w:val="28"/>
          <w:lang w:eastAsia="ru-RU"/>
        </w:rPr>
        <w:t xml:space="preserve">3.39.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/>
      </w:pPr>
      <w:r>
        <w:rPr>
          <w:color w:val="auto"/>
          <w:sz w:val="28"/>
          <w:szCs w:val="28"/>
        </w:rPr>
        <w:t>3.40. Отказ в приеме документов, указанных в пункте 3.34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3.41.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3.42.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3.43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3.44.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>
        <w:rPr>
          <w:sz w:val="28"/>
          <w:szCs w:val="28"/>
        </w:rPr>
        <w:t xml:space="preserve"> «Запрос </w:t>
      </w:r>
      <w:r>
        <w:rPr>
          <w:rFonts w:eastAsia="SimSun"/>
          <w:sz w:val="28"/>
          <w:szCs w:val="28"/>
          <w:lang w:eastAsia="ru-RU"/>
        </w:rPr>
        <w:t>с</w:t>
      </w:r>
      <w:r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fill="auto" w:val="clear"/>
        </w:rPr>
        <w:t>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в)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 xml:space="preserve">г) </w:t>
      </w:r>
      <w:r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3.45. 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2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3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4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3.46.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документации по планировке территории, предусмотренные </w:t>
      </w:r>
      <w:hyperlink r:id="rId25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>
        <w:rPr>
          <w:rFonts w:eastAsia="SimSun"/>
          <w:color w:val="0000FF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указанным </w:t>
      </w:r>
      <w:hyperlink r:id="rId26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27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28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43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29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3.47.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10 к настоящему Административному регламенту.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3.48</w:t>
      </w:r>
      <w:r>
        <w:rPr>
          <w:sz w:val="28"/>
          <w:szCs w:val="28"/>
        </w:rPr>
        <w:t xml:space="preserve">. </w:t>
      </w:r>
      <w:r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документации о планировке территории в администрации;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3.49.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либо об отказе в принятии такого решения и направлении документации по планировке территории на доработку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8"/>
          <w:szCs w:val="28"/>
        </w:rPr>
        <w:t xml:space="preserve">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3.50.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3.51.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>Вариант 3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3.52 </w:t>
      </w:r>
      <w:r>
        <w:rPr>
          <w:rFonts w:eastAsia="SimSun" w:cs="Times New Roman" w:ascii="Times New Roman" w:hAnsi="Times New Roman"/>
          <w:sz w:val="28"/>
          <w:szCs w:val="28"/>
        </w:rPr>
        <w:t>Срок предоставления Услуги в соответствии с настоящим вариантом составляет: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15 рабочих дней со дня регистрации заявления и документов,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б) 53 рабочих дней со дня регистрации заявления и документов, </w:t>
      </w:r>
      <w:r>
        <w:rPr>
          <w:rFonts w:eastAsia="SimSun" w:cs="Times New Roman" w:ascii="Times New Roman" w:hAnsi="Times New Roman"/>
          <w:sz w:val="28"/>
          <w:szCs w:val="28"/>
        </w:rPr>
        <w:t xml:space="preserve">необходимых для предоставления Услуги, </w:t>
      </w:r>
      <w:r>
        <w:rPr>
          <w:rFonts w:cs="Times New Roman" w:ascii="Times New Roman" w:hAnsi="Times New Roman"/>
          <w:sz w:val="28"/>
          <w:szCs w:val="28"/>
        </w:rPr>
        <w:t>в случае проведения публичных слушаний или общественных обсуждений.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3.53. 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является постановление администрации об утверждении изменений в документацию по планировке территории по форме согласно Приложению № 11 к настоящему Административному регламенту.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3.54. </w:t>
      </w:r>
      <w:r>
        <w:rPr>
          <w:rFonts w:eastAsia="SimSun" w:cs="Times New Roman"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3.55.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3.56.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3.57.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>
        <w:rPr>
          <w:sz w:val="28"/>
          <w:szCs w:val="28"/>
        </w:rPr>
        <w:t>Приложению № 4 к настоящему Административному регламенту;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0">
        <w:r>
          <w:rPr>
            <w:rStyle w:val="ListLabel6"/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bCs/>
          <w:sz w:val="28"/>
          <w:szCs w:val="28"/>
        </w:rPr>
        <w:t xml:space="preserve">Материалы, указанные в </w:t>
      </w:r>
      <w:hyperlink r:id="rId31">
        <w:r>
          <w:rPr>
            <w:rStyle w:val="ListLabel5"/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2">
        <w:r>
          <w:rPr>
            <w:rStyle w:val="ListLabel5"/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3">
        <w:r>
          <w:rPr>
            <w:rStyle w:val="ListLabel5"/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4">
        <w:r>
          <w:rPr>
            <w:rStyle w:val="ListLabel5"/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35">
        <w:r>
          <w:rPr>
            <w:rStyle w:val="ListLabel5"/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6">
        <w:r>
          <w:rPr>
            <w:rStyle w:val="ListLabel5"/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37">
        <w:r>
          <w:rPr>
            <w:rStyle w:val="ListLabel5"/>
            <w:bCs/>
            <w:color w:val="0000FF"/>
            <w:sz w:val="28"/>
            <w:szCs w:val="28"/>
          </w:rPr>
          <w:t>подпунктах 3</w:t>
        </w:r>
      </w:hyperlink>
      <w:r>
        <w:rPr>
          <w:bCs/>
          <w:sz w:val="28"/>
          <w:szCs w:val="28"/>
        </w:rPr>
        <w:t xml:space="preserve"> и </w:t>
      </w:r>
      <w:hyperlink r:id="rId38">
        <w:r>
          <w:rPr>
            <w:rStyle w:val="ListLabel5"/>
            <w:bCs/>
            <w:color w:val="0000FF"/>
            <w:sz w:val="28"/>
            <w:szCs w:val="28"/>
          </w:rPr>
          <w:t>4 настоящего пункта</w:t>
        </w:r>
      </w:hyperlink>
      <w:r>
        <w:rPr>
          <w:bCs/>
          <w:sz w:val="28"/>
          <w:szCs w:val="28"/>
        </w:rPr>
        <w:t>, в форме электронного документа они должны быть подписаны электронной подписью заявителя.</w:t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Материалы, указанные в </w:t>
      </w:r>
      <w:hyperlink r:id="rId39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cs="Times New Roman" w:ascii="Times New Roman" w:hAnsi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3.58. </w:t>
      </w:r>
      <w:r>
        <w:rPr>
          <w:rFonts w:eastAsia="SimSun" w:cs="Times New Roman" w:ascii="Times New Roman" w:hAnsi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0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пунктами 32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41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33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3.59.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fill="auto" w:val="clear"/>
        </w:rPr>
        <w:t>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5) сведения о факте выдачи и содержании доверенности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3.60. Представление заявителем документов и заявления 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на бумажном носителе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 посредством почтового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посредством </w:t>
      </w:r>
      <w:r>
        <w:rPr>
          <w:rFonts w:eastAsia="Calibri" w:cs="Times New Roman" w:ascii="Times New Roman" w:hAnsi="Times New Roman"/>
          <w:bCs/>
          <w:sz w:val="28"/>
          <w:szCs w:val="28"/>
        </w:rPr>
        <w:t>Единого портала</w:t>
      </w:r>
      <w:r>
        <w:rPr>
          <w:rFonts w:eastAsia="Calibri" w:cs="Times New Roman" w:ascii="Times New Roman" w:hAnsi="Times New Roman"/>
          <w:sz w:val="28"/>
          <w:szCs w:val="28"/>
        </w:rPr>
        <w:t xml:space="preserve">, 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>
        <w:rPr>
          <w:rFonts w:eastAsia="Calibri" w:cs="Times New Roman"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3.62.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2) представление неполного комплекта документов, указанных в пункте 3.57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8"/>
          <w:szCs w:val="28"/>
          <w:lang w:eastAsia="ru-RU"/>
        </w:rPr>
        <w:t xml:space="preserve">3.63.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/>
      </w:pPr>
      <w:r>
        <w:rPr>
          <w:color w:val="auto"/>
          <w:sz w:val="28"/>
          <w:szCs w:val="28"/>
        </w:rPr>
        <w:t>3.64 Отказ в приеме документов, указанных в пункте 3.57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3.65.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3.66.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3.67.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3.68.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>
        <w:rPr>
          <w:sz w:val="28"/>
          <w:szCs w:val="28"/>
        </w:rPr>
        <w:t xml:space="preserve"> «Запрос </w:t>
      </w:r>
      <w:r>
        <w:rPr>
          <w:rFonts w:eastAsia="SimSun"/>
          <w:sz w:val="28"/>
          <w:szCs w:val="28"/>
          <w:lang w:eastAsia="ru-RU"/>
        </w:rPr>
        <w:t>с</w:t>
      </w:r>
      <w:r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fill="auto" w:val="clear"/>
        </w:rPr>
        <w:t>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в)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 xml:space="preserve">г) в Федеральную нотариальную палату – посредством </w:t>
      </w:r>
      <w:r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>
        <w:rPr>
          <w:sz w:val="28"/>
          <w:szCs w:val="28"/>
        </w:rPr>
        <w:t>ьзованием сервиса проверки доверенности</w:t>
      </w:r>
      <w:r>
        <w:rPr>
          <w:sz w:val="28"/>
          <w:szCs w:val="28"/>
          <w:shd w:fill="auto" w:val="clear"/>
        </w:rPr>
        <w:t>.</w:t>
      </w:r>
    </w:p>
    <w:p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  <w:r>
        <w:rPr>
          <w:rFonts w:eastAsia="SimSun"/>
          <w:bCs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3.69. 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2">
        <w:r>
          <w:rPr>
            <w:rStyle w:val="ListLabel6"/>
            <w:color w:val="0000FF"/>
            <w:sz w:val="28"/>
            <w:szCs w:val="28"/>
          </w:rPr>
          <w:t>пунктов 3.57</w:t>
        </w:r>
      </w:hyperlink>
      <w:r>
        <w:rPr>
          <w:sz w:val="28"/>
          <w:szCs w:val="28"/>
        </w:rPr>
        <w:t xml:space="preserve"> и </w:t>
      </w:r>
      <w:hyperlink r:id="rId43">
        <w:r>
          <w:rPr>
            <w:rStyle w:val="ListLabel6"/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4">
        <w:r>
          <w:rPr>
            <w:rStyle w:val="ListLabel6"/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в документацию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и направляет на доработку.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5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46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3.70.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47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>
        <w:rPr>
          <w:rFonts w:eastAsia="SimSun"/>
          <w:color w:val="0000FF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изменений в документацию по планировке территории;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4) изменения в документацию по планировке территории не соответствуют требованиям, указанным </w:t>
      </w:r>
      <w:hyperlink r:id="rId48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3.71.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12 к настоящему Административному регламенту.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3.72</w:t>
      </w:r>
      <w:r>
        <w:rPr>
          <w:sz w:val="28"/>
          <w:szCs w:val="28"/>
        </w:rPr>
        <w:t xml:space="preserve">. </w:t>
      </w:r>
      <w:r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а) 15 рабочих дней со дня регистрации заявления об утверждении изменений в документацию по планировке территории в администрации;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3.73. Администрация направляет заявителю уведомление об утверждении изменений в документацию по планировке территории с приложением копии постановления администрации об утверждении изменений в документацию по планировке территории, либо об отказе в принятии такого решения и направлении изменений в документацию по планировке территории на доработку с указанием причин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на бумажном носителе </w:t>
      </w:r>
      <w:r>
        <w:rPr>
          <w:rFonts w:cs="Times New Roman" w:ascii="Times New Roman" w:hAnsi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8"/>
          <w:szCs w:val="28"/>
        </w:rPr>
        <w:t xml:space="preserve">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К уведомлению об утверждении изменений в документацию по планировке территории в форме электронного документа прилагаются </w:t>
      </w:r>
      <w:r>
        <w:rPr>
          <w:rFonts w:cs="Times New Roman" w:ascii="Times New Roman" w:hAnsi="Times New Roman"/>
          <w:sz w:val="28"/>
          <w:szCs w:val="28"/>
        </w:rPr>
        <w:t>документация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3.74.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3.75.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/>
      </w:pPr>
      <w:r>
        <w:rPr>
          <w:sz w:val="28"/>
          <w:szCs w:val="28"/>
        </w:rPr>
        <w:t>Вариант 4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3.76. </w:t>
      </w:r>
      <w:r>
        <w:rPr>
          <w:rFonts w:eastAsia="SimSun" w:cs="Times New Roman" w:ascii="Times New Roman" w:hAnsi="Times New Roman"/>
          <w:sz w:val="28"/>
          <w:szCs w:val="28"/>
        </w:rPr>
        <w:t>Срок предоставления Услуги в соответствии с настоящим вариантом составляет 5 рабочих дней со дня регистрации заявления и документов, необходимых для предоставления Услуги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3.77.Р</w:t>
      </w:r>
      <w:r>
        <w:rPr>
          <w:rFonts w:eastAsia="SimSun" w:cs="Times New Roman" w:ascii="Times New Roman" w:hAnsi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3.78. </w:t>
      </w:r>
      <w:r>
        <w:rPr>
          <w:rFonts w:eastAsia="SimSun" w:cs="Times New Roman"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3.79.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межведомственное информационное взаимодействие;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4) предоставление результата Услуги;</w:t>
      </w:r>
    </w:p>
    <w:p>
      <w:pPr>
        <w:pStyle w:val="Normal"/>
        <w:spacing w:lineRule="auto" w:line="240" w:before="0" w:after="0"/>
        <w:ind w:firstLine="426"/>
        <w:contextualSpacing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3.80.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>
      <w:pPr>
        <w:pStyle w:val="Default"/>
        <w:ind w:firstLine="409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>
      <w:pPr>
        <w:pStyle w:val="Default"/>
        <w:ind w:firstLine="410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3.81.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>
        <w:rPr>
          <w:sz w:val="28"/>
          <w:szCs w:val="28"/>
        </w:rPr>
        <w:t xml:space="preserve">об исправлении опечаток и (или) ошибок в документе </w:t>
      </w:r>
      <w:r>
        <w:rPr>
          <w:rFonts w:eastAsia="SimSun"/>
          <w:sz w:val="28"/>
          <w:szCs w:val="28"/>
          <w:lang w:eastAsia="ru-RU"/>
        </w:rPr>
        <w:t xml:space="preserve">по форме согласно </w:t>
      </w:r>
      <w:r>
        <w:rPr>
          <w:sz w:val="28"/>
          <w:szCs w:val="28"/>
        </w:rPr>
        <w:t>Приложению № 5 к настоящему Административному регламенту;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 xml:space="preserve">3)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3.82. </w:t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>
        <w:rPr>
          <w:sz w:val="28"/>
          <w:szCs w:val="28"/>
        </w:rPr>
        <w:t xml:space="preserve">, </w:t>
      </w:r>
      <w:r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>
      <w:pPr>
        <w:pStyle w:val="Style20"/>
        <w:shd w:val="clear" w:color="auto" w:fill="auto"/>
        <w:spacing w:lineRule="auto" w:line="240"/>
        <w:ind w:firstLine="440"/>
        <w:jc w:val="both"/>
        <w:rPr/>
      </w:pPr>
      <w:r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>
      <w:pPr>
        <w:pStyle w:val="Style20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>4) сведения о факте выдачи и содержании доверенности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3.83. Представление заявителем документов и заявления об исправлении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опечаток и (или) ошибок в документе</w:t>
      </w:r>
      <w:r>
        <w:rPr>
          <w:rFonts w:eastAsia="SimSun" w:cs="Times New Roman" w:ascii="Times New Roman" w:hAnsi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</w:t>
        <w:tab/>
        <w:t>на бумажном носителе посредством личного обращения в администрацию;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</w:t>
        <w:tab/>
        <w:t>на бумажном носителе</w:t>
      </w:r>
      <w:r>
        <w:rPr>
          <w:rFonts w:eastAsia="Calibri" w:ascii="Times New Roman" w:hAnsi="Times New Roman"/>
          <w:bCs/>
          <w:sz w:val="28"/>
          <w:szCs w:val="28"/>
        </w:rPr>
        <w:t xml:space="preserve"> посредством почтового отправления;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>в)</w:t>
        <w:tab/>
        <w:t xml:space="preserve">в форме электронного документа посредством Единого портала, Регионального портала, подписанного </w:t>
      </w:r>
      <w:r>
        <w:rPr>
          <w:sz w:val="28"/>
          <w:szCs w:val="28"/>
        </w:rPr>
        <w:t>электронной подписью заявителя.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В случае направлении заявления </w:t>
      </w:r>
      <w:r>
        <w:rPr>
          <w:rFonts w:cs="Times New Roman" w:ascii="Times New Roman" w:hAnsi="Times New Roman"/>
          <w:sz w:val="28"/>
          <w:szCs w:val="28"/>
        </w:rPr>
        <w:t xml:space="preserve">об исправлении опечаток и (или) ошибок в документе </w:t>
      </w:r>
      <w:r>
        <w:rPr>
          <w:rFonts w:eastAsia="SimSun" w:cs="Times New Roman" w:ascii="Times New Roman" w:hAnsi="Times New Roman"/>
          <w:sz w:val="28"/>
          <w:szCs w:val="28"/>
        </w:rPr>
        <w:t>в форме электронного документа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посредством </w:t>
      </w:r>
      <w:r>
        <w:rPr>
          <w:rFonts w:eastAsia="Calibri" w:cs="Times New Roman" w:ascii="Times New Roman" w:hAnsi="Times New Roman"/>
          <w:bCs/>
          <w:sz w:val="28"/>
          <w:szCs w:val="28"/>
        </w:rPr>
        <w:t>Единого портала</w:t>
      </w:r>
      <w:r>
        <w:rPr>
          <w:rFonts w:eastAsia="Calibri" w:cs="Times New Roman" w:ascii="Times New Roman" w:hAnsi="Times New Roman"/>
          <w:sz w:val="28"/>
          <w:szCs w:val="28"/>
        </w:rPr>
        <w:t xml:space="preserve">, </w:t>
      </w:r>
      <w:r>
        <w:rPr>
          <w:rFonts w:eastAsia="Calibri" w:cs="Times New Roman" w:ascii="Times New Roman" w:hAnsi="Times New Roman"/>
          <w:bCs/>
          <w:sz w:val="28"/>
          <w:szCs w:val="28"/>
        </w:rPr>
        <w:t xml:space="preserve">Регионального портала </w:t>
      </w:r>
      <w:r>
        <w:rPr>
          <w:rFonts w:eastAsia="SimSun" w:cs="Times New Roman" w:ascii="Times New Roman" w:hAnsi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>
        <w:rPr>
          <w:rFonts w:eastAsia="Calibri" w:cs="Times New Roman" w:ascii="Times New Roman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rFonts w:eastAsia="SimSun"/>
          <w:sz w:val="28"/>
          <w:szCs w:val="28"/>
        </w:rPr>
        <w:t>3.84. Способами установления личности (идентификации) заявителя при взаимодействии с заявителями являются: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в администрации – документ, удостоверяющий личность;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посредством почтовой связи – установление личности не требуется.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3.85 Основаниями для принятия решения об отказе в приеме заявления и документов </w:t>
      </w:r>
      <w:r>
        <w:rPr>
          <w:sz w:val="28"/>
          <w:szCs w:val="28"/>
        </w:rPr>
        <w:t>являются: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>
        <w:rPr>
          <w:sz w:val="28"/>
          <w:szCs w:val="28"/>
        </w:rPr>
        <w:t>);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2) представление неполного комплекта документов, указанных в пункте 3.81 настоящего Административного регламента, подлежащих обязательному представлению заявителем;</w:t>
      </w:r>
    </w:p>
    <w:p>
      <w:pPr>
        <w:pStyle w:val="Default"/>
        <w:ind w:firstLine="440"/>
        <w:jc w:val="both"/>
        <w:rPr/>
      </w:pPr>
      <w:r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4) представленные документы</w:t>
      </w:r>
      <w:r>
        <w:rPr>
          <w:rFonts w:eastAsia="SimSun"/>
          <w:sz w:val="28"/>
          <w:szCs w:val="28"/>
          <w:lang w:eastAsia="ru-RU"/>
        </w:rPr>
        <w:t xml:space="preserve"> содержат </w:t>
      </w:r>
      <w:r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>
        <w:rPr>
          <w:sz w:val="28"/>
          <w:szCs w:val="28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>
      <w:pPr>
        <w:pStyle w:val="Default"/>
        <w:ind w:firstLine="440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6) </w:t>
      </w:r>
      <w:r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>
        <w:rPr>
          <w:rFonts w:eastAsia="SimSun"/>
          <w:sz w:val="28"/>
          <w:szCs w:val="28"/>
          <w:lang w:eastAsia="ru-RU"/>
        </w:rPr>
        <w:t>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8) несоблюдение установленных статьей Федерального закона </w:t>
      </w:r>
      <w:r>
        <w:rPr>
          <w:rFonts w:eastAsia="SimSun"/>
          <w:sz w:val="28"/>
          <w:szCs w:val="28"/>
          <w:lang w:eastAsia="ru-RU"/>
        </w:rPr>
        <w:t xml:space="preserve">от 06.04.2011 </w:t>
      </w:r>
      <w:r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>
        <w:rPr>
          <w:sz w:val="28"/>
          <w:szCs w:val="28"/>
        </w:rPr>
        <w:t>условий признания действительности электронной подписи.</w:t>
      </w:r>
    </w:p>
    <w:p>
      <w:pPr>
        <w:pStyle w:val="Default"/>
        <w:ind w:firstLine="426"/>
        <w:jc w:val="both"/>
        <w:rPr/>
      </w:pPr>
      <w:r>
        <w:rPr>
          <w:rFonts w:eastAsia="SimSun"/>
          <w:color w:val="auto"/>
          <w:sz w:val="28"/>
          <w:szCs w:val="28"/>
          <w:lang w:eastAsia="ru-RU"/>
        </w:rPr>
        <w:t xml:space="preserve">3.86. </w:t>
      </w:r>
      <w:r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6 к настоящему Административному регламенту, и направляется заявителю </w:t>
      </w:r>
      <w:r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>
      <w:pPr>
        <w:pStyle w:val="Default"/>
        <w:ind w:firstLine="426"/>
        <w:jc w:val="both"/>
        <w:rPr/>
      </w:pPr>
      <w:r>
        <w:rPr>
          <w:color w:val="auto"/>
          <w:sz w:val="28"/>
          <w:szCs w:val="28"/>
        </w:rPr>
        <w:t>3.87. Отказ в приеме документов, указанных в пункте 3.81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3.88.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3.89. </w:t>
      </w:r>
      <w:r>
        <w:rPr>
          <w:sz w:val="28"/>
          <w:szCs w:val="28"/>
        </w:rPr>
        <w:t>Возможность получения Услуги по экстерриториальному принципу отсутствует.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3.90 </w:t>
      </w:r>
      <w:r>
        <w:rPr>
          <w:rFonts w:cs="Times New Roman"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3.91. В рамках межведомственного информационного взаимодействия направляются следующие межведомственные запросы: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б) в </w:t>
      </w:r>
      <w:r>
        <w:rPr>
          <w:sz w:val="28"/>
          <w:szCs w:val="28"/>
        </w:rPr>
        <w:t>Федеральную налоговую службу</w:t>
      </w:r>
      <w:r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>
      <w:pPr>
        <w:pStyle w:val="Style20"/>
        <w:shd w:val="clear" w:color="auto" w:fill="auto"/>
        <w:tabs>
          <w:tab w:val="clear" w:pos="708"/>
          <w:tab w:val="left" w:pos="426" w:leader="none"/>
        </w:tabs>
        <w:spacing w:lineRule="auto" w:line="240"/>
        <w:ind w:firstLine="440"/>
        <w:jc w:val="both"/>
        <w:rPr/>
      </w:pPr>
      <w:r>
        <w:rPr>
          <w:sz w:val="28"/>
          <w:szCs w:val="28"/>
        </w:rPr>
        <w:t xml:space="preserve">в) в Федеральную нотариальную палату – посредством </w:t>
      </w:r>
      <w:r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>
        <w:rPr>
          <w:sz w:val="28"/>
          <w:szCs w:val="28"/>
        </w:rPr>
        <w:t>ванием сервиса проверки доверенности</w:t>
      </w:r>
      <w:r>
        <w:rPr>
          <w:sz w:val="28"/>
          <w:szCs w:val="28"/>
          <w:shd w:fill="auto" w:val="clear"/>
        </w:rPr>
        <w:t>.</w:t>
      </w:r>
    </w:p>
    <w:p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  <w:r>
        <w:rPr>
          <w:rFonts w:eastAsia="SimSun"/>
          <w:bCs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bCs/>
          <w:sz w:val="28"/>
          <w:szCs w:val="28"/>
          <w:lang w:eastAsia="ru-RU"/>
        </w:rPr>
        <w:t>П</w:t>
      </w:r>
      <w:r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>
      <w:pPr>
        <w:pStyle w:val="Default"/>
        <w:ind w:firstLine="426"/>
        <w:jc w:val="center"/>
        <w:rPr>
          <w:rFonts w:eastAsia="SimSun"/>
          <w:b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3.92.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>3.93. Администрация принимает решение об отказе в предоставлении Услуги в следующих случаях: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предоставления Услуги, предусмотренные </w:t>
      </w:r>
      <w:hyperlink r:id="rId49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>
        <w:rPr>
          <w:rFonts w:eastAsia="SimSun"/>
          <w:color w:val="0000FF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2) </w:t>
      </w:r>
      <w:r>
        <w:rPr>
          <w:sz w:val="28"/>
          <w:szCs w:val="28"/>
        </w:rPr>
        <w:t>заявление о предоставлении муниципальной услуги подано в неуполномоченный орган;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>
      <w:pPr>
        <w:pStyle w:val="Default"/>
        <w:ind w:firstLine="426"/>
        <w:jc w:val="both"/>
        <w:rPr/>
      </w:pPr>
      <w:r>
        <w:rPr>
          <w:rFonts w:eastAsia="SimSun"/>
          <w:sz w:val="28"/>
          <w:szCs w:val="28"/>
          <w:lang w:eastAsia="ru-RU"/>
        </w:rPr>
        <w:t xml:space="preserve">3.94.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13 к настоящему Административному регламенту. 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Default"/>
        <w:jc w:val="center"/>
        <w:rPr/>
      </w:pPr>
      <w:r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 xml:space="preserve">3.95. Администрация направляет заявителю уведомление </w:t>
      </w:r>
      <w:r>
        <w:rPr>
          <w:rFonts w:cs="Times New Roman" w:ascii="Times New Roman" w:hAnsi="Times New Roman"/>
          <w:sz w:val="28"/>
          <w:szCs w:val="28"/>
        </w:rPr>
        <w:t>об исправлении допущенных опечаток и (или) ошибок</w:t>
      </w:r>
      <w:r>
        <w:rPr>
          <w:rFonts w:eastAsia="SimSun" w:cs="Times New Roman" w:ascii="Times New Roman" w:hAnsi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ошибка, либо решение </w:t>
      </w:r>
      <w:r>
        <w:rPr>
          <w:rFonts w:cs="Times New Roman" w:ascii="Times New Roman" w:hAnsi="Times New Roman"/>
          <w:sz w:val="28"/>
          <w:szCs w:val="28"/>
        </w:rPr>
        <w:t>об отказе в исправлении опечаток и (или) ошибок в документе с указанием причин</w:t>
      </w:r>
      <w:r>
        <w:rPr>
          <w:rFonts w:eastAsia="SimSun" w:cs="Times New Roman" w:ascii="Times New Roman" w:hAnsi="Times New Roman"/>
          <w:sz w:val="28"/>
          <w:szCs w:val="28"/>
        </w:rPr>
        <w:t xml:space="preserve"> отказа одним из следующих способов: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sz w:val="28"/>
          <w:szCs w:val="28"/>
        </w:rPr>
        <w:t>б) в форме электронного документа</w:t>
      </w:r>
      <w:r>
        <w:rPr>
          <w:rFonts w:eastAsia="SimSun" w:cs="Times New Roman" w:ascii="Times New Roman" w:hAnsi="Times New Roman"/>
          <w:bCs/>
          <w:sz w:val="28"/>
          <w:szCs w:val="28"/>
        </w:rPr>
        <w:t xml:space="preserve"> с использованием</w:t>
      </w:r>
      <w:r>
        <w:rPr>
          <w:rFonts w:eastAsia="SimSun" w:cs="Times New Roman" w:ascii="Times New Roman" w:hAnsi="Times New Roman"/>
          <w:sz w:val="28"/>
          <w:szCs w:val="28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администрации. 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3.96. </w:t>
      </w:r>
      <w:r>
        <w:rPr>
          <w:rFonts w:eastAsia="SimSun" w:cs="Times New Roman"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eastAsia="SimSun" w:cs="Times New Roman" w:ascii="Times New Roman" w:hAnsi="Times New Roman"/>
          <w:b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44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 xml:space="preserve">3.97. </w:t>
      </w:r>
      <w:r>
        <w:rPr>
          <w:rFonts w:cs="Times New Roman"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31"/>
        <w:shd w:val="clear" w:color="auto" w:fill="auto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Раздел IV.</w:t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>
      <w:pPr>
        <w:pStyle w:val="Default"/>
        <w:ind w:firstLine="426"/>
        <w:jc w:val="both"/>
        <w:rPr/>
      </w:pPr>
      <w:r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>
        <w:rPr>
          <w:iCs/>
          <w:sz w:val="28"/>
          <w:szCs w:val="28"/>
        </w:rPr>
        <w:t>муниципального района Ставропольский Самарской области</w:t>
      </w:r>
      <w:r>
        <w:rPr>
          <w:rFonts w:eastAsia="Calibri"/>
          <w:sz w:val="28"/>
          <w:szCs w:val="28"/>
        </w:rPr>
        <w:t>.</w:t>
      </w:r>
    </w:p>
    <w:p>
      <w:pPr>
        <w:pStyle w:val="Defaul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>
        <w:rPr>
          <w:rFonts w:cs="Times New Roman" w:ascii="Times New Roman" w:hAnsi="Times New Roman"/>
          <w:iCs/>
          <w:sz w:val="28"/>
          <w:szCs w:val="28"/>
        </w:rPr>
        <w:t>муниципального района Ставропольский Самарской области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>
      <w:pPr>
        <w:pStyle w:val="Default"/>
        <w:ind w:firstLine="426"/>
        <w:jc w:val="both"/>
        <w:rPr/>
      </w:pPr>
      <w:r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Граждане, их объединения и организации также имеют право: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муниципальной услуги; 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>
      <w:pPr>
        <w:pStyle w:val="Default"/>
        <w:ind w:firstLine="426"/>
        <w:jc w:val="both"/>
        <w:rPr/>
      </w:pPr>
      <w:r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Раздел V.</w:t>
      </w:r>
    </w:p>
    <w:p>
      <w:pPr>
        <w:pStyle w:val="Default"/>
        <w:jc w:val="center"/>
        <w:rPr/>
      </w:pPr>
      <w:r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5.1. </w:t>
      </w:r>
      <w:r>
        <w:rPr>
          <w:rFonts w:eastAsia="SimSun" w:cs="Times New Roman" w:ascii="Times New Roman" w:hAnsi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постановлением Правительства РФ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  <w:r>
        <w:br w:type="page"/>
      </w:r>
    </w:p>
    <w:p>
      <w:pPr>
        <w:pStyle w:val="51"/>
        <w:shd w:val="clear" w:color="auto" w:fill="auto"/>
        <w:tabs>
          <w:tab w:val="clear" w:pos="708"/>
          <w:tab w:val="left" w:pos="7655" w:leader="none"/>
          <w:tab w:val="right" w:pos="9808" w:leader="none"/>
        </w:tabs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Приложение №1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ПЕРЕЧЕНЬ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/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tbl>
      <w:tblPr>
        <w:tblW w:w="98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8"/>
        <w:gridCol w:w="3686"/>
        <w:gridCol w:w="5389"/>
      </w:tblGrid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Значения признака заявителя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Результат: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1) Принятие решения о подготовке документации по планировке территории/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. заявитель;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представитель заявителя.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физическое лицо;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юридическое лицо.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Результат: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2) Принятие решения об утверждении документации по планировке территории;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3) Принятие решения об утверждении изменений в документацию по планировке территории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. заявитель;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представитель заявителя.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физическое лицо;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юридическое лицо.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>
        <w:trPr/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Результат: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4) Исправление допущенных опечаток и ошибок в выданных в результате предоставлении муниципальной услуги документах;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. заявитель;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представитель заявителя.</w:t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1. физическое лицо;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2. юридическое лицо.</w:t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/>
      </w:pPr>
      <w:r>
        <w:rPr>
          <w:rFonts w:eastAsia="SimSun" w:cs="Times New Roman" w:ascii="Times New Roman" w:hAnsi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SimSun" w:cs="Times New Roman"/>
          <w:sz w:val="28"/>
          <w:szCs w:val="28"/>
        </w:rPr>
      </w:pPr>
      <w:r>
        <w:rPr>
          <w:rFonts w:eastAsia="SimSun" w:cs="Times New Roman" w:ascii="Times New Roman" w:hAnsi="Times New Roman"/>
          <w:sz w:val="28"/>
          <w:szCs w:val="28"/>
        </w:rPr>
      </w:r>
    </w:p>
    <w:tbl>
      <w:tblPr>
        <w:tblW w:w="98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3"/>
        <w:gridCol w:w="8649"/>
      </w:tblGrid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варианта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Комбинация признаков заявителей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50">
              <w:r>
                <w:rPr>
                  <w:rStyle w:val="ListLabel7"/>
                  <w:rFonts w:eastAsia="SimSun" w:cs="Times New Roman" w:ascii="Times New Roman" w:hAnsi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Заявитель 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51">
              <w:r>
                <w:rPr>
                  <w:rStyle w:val="ListLabel7"/>
                  <w:rFonts w:eastAsia="SimSun" w:cs="Times New Roman" w:ascii="Times New Roman" w:hAnsi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Заявитель обратился за принятием решения об утверждении документации по планировке территории; 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52">
              <w:r>
                <w:rPr>
                  <w:rStyle w:val="ListLabel7"/>
                  <w:rFonts w:eastAsia="SimSun" w:cs="Times New Roman" w:ascii="Times New Roman" w:hAnsi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Заявитель обратился за принятием решения об утверждении изменений в документацию по планировке территории</w:t>
            </w:r>
          </w:p>
        </w:tc>
      </w:tr>
      <w:tr>
        <w:trPr/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hyperlink r:id="rId53">
              <w:r>
                <w:rPr>
                  <w:rStyle w:val="ListLabel7"/>
                  <w:rFonts w:eastAsia="SimSun" w:cs="Times New Roman" w:ascii="Times New Roman" w:hAnsi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</w:p>
    <w:p>
      <w:pPr>
        <w:pStyle w:val="Normal"/>
        <w:rPr>
          <w:rFonts w:ascii="Times New Roman" w:hAnsi="Times New Roman" w:eastAsia="Tahoma" w:cs="Times New Roman"/>
          <w:bCs/>
          <w:color w:val="000000"/>
          <w:sz w:val="26"/>
          <w:szCs w:val="26"/>
          <w:lang w:bidi="ru-RU"/>
        </w:rPr>
      </w:pPr>
      <w:r>
        <w:rPr>
          <w:rFonts w:eastAsia="Tahoma" w:cs="Times New Roman" w:ascii="Times New Roman" w:hAnsi="Times New Roman"/>
          <w:bCs/>
          <w:color w:val="000000"/>
          <w:sz w:val="26"/>
          <w:szCs w:val="26"/>
          <w:lang w:bidi="ru-RU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/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 подготовке документации по планировке территории/изменений в документацию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spacing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spacing w:before="0" w:after="200"/>
        <w:contextualSpacing/>
        <w:rPr/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spacing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5245"/>
        <w:gridCol w:w="3685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2. Сведения о документации по планировке территории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4536"/>
        <w:gridCol w:w="3685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3. Сведения выполнение инженерных изысканий, необходимых </w:t>
      </w:r>
    </w:p>
    <w:p>
      <w:pPr>
        <w:pStyle w:val="Default"/>
        <w:jc w:val="center"/>
        <w:rPr/>
      </w:pPr>
      <w:r>
        <w:rPr>
          <w:sz w:val="28"/>
          <w:szCs w:val="28"/>
        </w:rPr>
        <w:t>для подготовки документации по планировке территории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bCs/>
              </w:rPr>
              <w:t xml:space="preserve"> </w:t>
            </w:r>
            <w:r>
              <w:rPr>
                <w:rFonts w:eastAsia="SimSun" w:cs="Times New Roman" w:ascii="Times New Roman" w:hAnsi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</w:p>
        </w:tc>
      </w:tr>
      <w:tr>
        <w:trPr>
          <w:trHeight w:val="137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4. Информация о прилагаемых документах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Прошу принять решение о подготовке документации по планировке территории/изменений в документацию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SimSun" w:cs="Times New Roman" w:ascii="Times New Roman" w:hAnsi="Times New Roman"/>
          <w:sz w:val="24"/>
          <w:szCs w:val="24"/>
        </w:rPr>
        <w:t xml:space="preserve">СХЕМА ГРАНИЦ ПРОЕКТИРОВАНИЯ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</w:r>
    </w:p>
    <w:tbl>
      <w:tblPr>
        <w:tblW w:w="984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43"/>
      </w:tblGrid>
      <w:tr>
        <w:trPr>
          <w:trHeight w:val="594" w:hRule="atLeast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3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Default"/>
        <w:jc w:val="center"/>
        <w:rPr/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утверждении документации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961"/>
        <w:gridCol w:w="3969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57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2. Сведения о документации по планировке территории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4252"/>
        <w:gridCol w:w="3969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Цель подготовки документации по планировке территории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3. Сведения о подготовке документации по планировке территории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>
        <w:trPr>
          <w:trHeight w:val="65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 xml:space="preserve">принято администрацией:________________ </w:t>
            </w:r>
            <w:r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102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лицом, с которым заключен договор о комплексном развитии территории, операторами комплексного развития территории: ________________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200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4">
              <w:r>
                <w:rPr>
                  <w:rStyle w:val="ListLabel1"/>
                  <w:rFonts w:eastAsia="SimSun" w:cs="Times New Roman" w:ascii="Times New Roman" w:hAnsi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83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5">
              <w:r>
                <w:rPr>
                  <w:rStyle w:val="ListLabel1"/>
                  <w:rFonts w:eastAsia="SimSun" w:cs="Times New Roman" w:ascii="Times New Roman" w:hAnsi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подготовки документации по планировке территории </w:t>
      </w:r>
      <w:r>
        <w:rPr>
          <w:rFonts w:eastAsia="SimSun"/>
          <w:sz w:val="28"/>
          <w:szCs w:val="28"/>
          <w:lang w:eastAsia="ru-RU"/>
        </w:rPr>
        <w:t xml:space="preserve">в соответствии 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 xml:space="preserve">с </w:t>
      </w:r>
      <w:hyperlink r:id="rId56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 xml:space="preserve">№ </w:t>
      </w:r>
      <w:r>
        <w:rPr>
          <w:rFonts w:eastAsia="SimSun"/>
          <w:sz w:val="28"/>
          <w:szCs w:val="28"/>
          <w:lang w:eastAsia="ru-RU"/>
        </w:rPr>
        <w:t xml:space="preserve">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2006 г. № 20» (далее - Правила выполнения инженерных изысканий)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bCs/>
              </w:rPr>
              <w:t xml:space="preserve"> </w:t>
            </w:r>
            <w:r>
              <w:rPr>
                <w:rFonts w:eastAsia="SimSun" w:cs="Times New Roman" w:ascii="Times New Roman" w:hAnsi="Times New Roman"/>
                <w:bCs/>
                <w:sz w:val="28"/>
                <w:szCs w:val="28"/>
              </w:rPr>
              <w:t>в целях подготовки документации по планировке территории:</w:t>
            </w:r>
          </w:p>
        </w:tc>
      </w:tr>
      <w:tr>
        <w:trPr>
          <w:trHeight w:val="141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в соответствии со статьей 45 Градостроительного кодекса </w:t>
      </w:r>
    </w:p>
    <w:p>
      <w:pPr>
        <w:pStyle w:val="Default"/>
        <w:jc w:val="center"/>
        <w:rPr/>
      </w:pPr>
      <w:r>
        <w:rPr>
          <w:sz w:val="28"/>
          <w:szCs w:val="28"/>
        </w:rPr>
        <w:t>Российской Федерации</w:t>
      </w:r>
    </w:p>
    <w:p>
      <w:pPr>
        <w:pStyle w:val="Default"/>
        <w:jc w:val="center"/>
        <w:rPr/>
      </w:pPr>
      <w:r>
        <w:rPr>
          <w:i/>
          <w:sz w:val="28"/>
          <w:szCs w:val="28"/>
        </w:rPr>
        <w:t>(заполняется</w:t>
      </w:r>
      <w:r>
        <w:rPr>
          <w:sz w:val="28"/>
          <w:szCs w:val="28"/>
        </w:rPr>
        <w:t xml:space="preserve"> </w:t>
      </w:r>
      <w:r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>
      <w:pPr>
        <w:pStyle w:val="Default"/>
        <w:jc w:val="center"/>
        <w:rPr/>
      </w:pPr>
      <w:r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>
        <w:trPr>
          <w:trHeight w:val="60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>
        <w:trPr>
          <w:trHeight w:val="9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>
        <w:trPr>
          <w:trHeight w:val="92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6. Информация о прилагаемых документах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>
        <w:trPr>
          <w:trHeight w:val="36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основная часть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проект межевания территории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(текстовая и графическая части)</w:t>
            </w:r>
          </w:p>
        </w:tc>
      </w:tr>
      <w:tr>
        <w:trPr>
          <w:trHeight w:val="6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>
        <w:trPr>
          <w:trHeight w:val="70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>
        <w:trPr>
          <w:trHeight w:val="67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>
        <w:trPr>
          <w:trHeight w:val="6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>
        <w:trPr>
          <w:trHeight w:val="225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57">
              <w:r>
                <w:rPr>
                  <w:rStyle w:val="ListLabel1"/>
                  <w:rFonts w:eastAsia="SimSun" w:cs="Times New Roman" w:ascii="Times New Roman" w:hAnsi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58">
              <w:r>
                <w:rPr>
                  <w:rStyle w:val="ListLabel8"/>
                  <w:rFonts w:eastAsia="SimSun" w:cs="Times New Roman" w:ascii="Times New Roman" w:hAnsi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59">
              <w:r>
                <w:rPr>
                  <w:rStyle w:val="ListLabel9"/>
                  <w:rFonts w:eastAsia="SimSun" w:cs="Times New Roman" w:ascii="Times New Roman" w:hAnsi="Times New Roman"/>
                  <w:i/>
                  <w:sz w:val="28"/>
                  <w:szCs w:val="28"/>
                </w:rPr>
                <w:t>части 1.1 статьи 45</w:t>
              </w:r>
            </w:hyperlink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>
        <w:trPr>
          <w:trHeight w:val="126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: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6.4.1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>
        <w:trPr>
          <w:trHeight w:val="165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6.4.2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6.4.3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6.4.4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4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/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изменений в документацию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b/>
          <w:sz w:val="28"/>
          <w:szCs w:val="28"/>
        </w:rPr>
        <w:t>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676"/>
        <w:gridCol w:w="283"/>
        <w:gridCol w:w="3971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59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7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6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4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2. Сведения о документации по планировке территории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3969"/>
        <w:gridCol w:w="4252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>
        <w:trPr>
          <w:trHeight w:val="74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>
        <w:trPr>
          <w:trHeight w:val="44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3. Сведения о подготовке изменений в документацию</w:t>
      </w:r>
    </w:p>
    <w:p>
      <w:pPr>
        <w:pStyle w:val="Default"/>
        <w:jc w:val="center"/>
        <w:rPr/>
      </w:pPr>
      <w:r>
        <w:rPr>
          <w:sz w:val="28"/>
          <w:szCs w:val="28"/>
        </w:rPr>
        <w:t>по планировке территории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Реквизиты решения о подготовке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>
        <w:trPr>
          <w:trHeight w:val="46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46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101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200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>
              <w:r>
                <w:rPr>
                  <w:rStyle w:val="ListLabel1"/>
                  <w:rFonts w:eastAsia="SimSun" w:cs="Times New Roman" w:ascii="Times New Roman" w:hAnsi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38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с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>
              <w:r>
                <w:rPr>
                  <w:rStyle w:val="ListLabel1"/>
                  <w:rFonts w:eastAsia="SimSun" w:cs="Times New Roman" w:ascii="Times New Roman" w:hAnsi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подготовки документации по планировке территории </w:t>
      </w:r>
      <w:r>
        <w:rPr>
          <w:rFonts w:eastAsia="SimSun"/>
          <w:sz w:val="28"/>
          <w:szCs w:val="28"/>
          <w:lang w:eastAsia="ru-RU"/>
        </w:rPr>
        <w:t xml:space="preserve">в соответствии 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 xml:space="preserve">с </w:t>
      </w:r>
      <w:hyperlink r:id="rId62">
        <w:r>
          <w:rPr>
            <w:rStyle w:val="ListLabel4"/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 xml:space="preserve">№ </w:t>
      </w:r>
      <w:r>
        <w:rPr>
          <w:rFonts w:eastAsia="SimSun"/>
          <w:sz w:val="28"/>
          <w:szCs w:val="28"/>
          <w:lang w:eastAsia="ru-RU"/>
        </w:rPr>
        <w:t xml:space="preserve">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>
      <w:pPr>
        <w:pStyle w:val="Default"/>
        <w:jc w:val="center"/>
        <w:rPr/>
      </w:pP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>2006 г. № 20» (далее - Правила выполнения инженерных изысканий)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978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есть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>
        <w:trPr>
          <w:trHeight w:val="38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>
              <w:rPr>
                <w:rFonts w:eastAsia="SimSun" w:cs="Times New Roman" w:ascii="Times New Roman" w:hAnsi="Times New Roman"/>
                <w:bCs/>
              </w:rPr>
              <w:t xml:space="preserve"> </w:t>
            </w:r>
            <w:r>
              <w:rPr>
                <w:rFonts w:eastAsia="SimSun" w:cs="Times New Roman" w:ascii="Times New Roman" w:hAnsi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>
        <w:trPr>
          <w:trHeight w:val="141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приводится обоснование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в соответствии со статьей 45 Градостроительного кодекса </w:t>
      </w:r>
    </w:p>
    <w:p>
      <w:pPr>
        <w:pStyle w:val="Default"/>
        <w:jc w:val="center"/>
        <w:rPr/>
      </w:pPr>
      <w:r>
        <w:rPr>
          <w:sz w:val="28"/>
          <w:szCs w:val="28"/>
        </w:rPr>
        <w:t>Российской Федерации</w:t>
      </w:r>
    </w:p>
    <w:p>
      <w:pPr>
        <w:pStyle w:val="Default"/>
        <w:jc w:val="center"/>
        <w:rPr/>
      </w:pPr>
      <w:r>
        <w:rPr>
          <w:i/>
          <w:sz w:val="28"/>
          <w:szCs w:val="28"/>
        </w:rPr>
        <w:t>(заполняется</w:t>
      </w:r>
      <w:r>
        <w:rPr>
          <w:sz w:val="28"/>
          <w:szCs w:val="28"/>
        </w:rPr>
        <w:t xml:space="preserve"> </w:t>
      </w:r>
      <w:r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>
      <w:pPr>
        <w:pStyle w:val="Default"/>
        <w:jc w:val="center"/>
        <w:rPr/>
      </w:pPr>
      <w:r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>
        <w:trPr>
          <w:trHeight w:val="70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>
        <w:trPr>
          <w:trHeight w:val="60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>
        <w:trPr>
          <w:trHeight w:val="9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>
        <w:trPr>
          <w:trHeight w:val="92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6. Информация о прилагаемых документах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>
          <w:trHeight w:val="413" w:hRule="atLeast"/>
        </w:trPr>
        <w:tc>
          <w:tcPr>
            <w:tcW w:w="1668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>
        <w:trPr>
          <w:trHeight w:val="41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Изменения в документацию по планировке территории:</w:t>
            </w:r>
          </w:p>
        </w:tc>
      </w:tr>
      <w:tr>
        <w:trPr>
          <w:trHeight w:val="3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>
        <w:trPr>
          <w:trHeight w:val="36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42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40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>
        <w:trPr>
          <w:trHeight w:val="6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>
        <w:trPr>
          <w:trHeight w:val="164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3">
              <w:r>
                <w:rPr>
                  <w:rStyle w:val="ListLabel1"/>
                  <w:rFonts w:eastAsia="SimSun" w:cs="Times New Roman" w:ascii="Times New Roman" w:hAnsi="Times New Roman"/>
                  <w:color w:val="0000FF"/>
                  <w:sz w:val="28"/>
                  <w:szCs w:val="28"/>
                </w:rPr>
                <w:t>Правилами</w:t>
              </w:r>
            </w:hyperlink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6.3.1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>
        <w:trPr>
          <w:trHeight w:val="1263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6.3.2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65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6.3.3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>
        <w:trPr>
          <w:trHeight w:val="141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6.3.4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SimSun" w:cs="Times New Roman" w:ascii="Times New Roman" w:hAnsi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>
              <w:rPr>
                <w:rFonts w:eastAsia="SimSun" w:cs="Times New Roman" w:ascii="Times New Roman" w:hAnsi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Прошу принять решение об утверждении изменений в документацию по планировке территории.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5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Default"/>
        <w:jc w:val="center"/>
        <w:rPr/>
      </w:pPr>
      <w:r>
        <w:rPr>
          <w:b/>
          <w:bCs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исправлении допущенных опечаток и (или) ошибок в документе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«__» __________ 20___ г.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sz w:val="28"/>
          <w:szCs w:val="28"/>
        </w:rPr>
        <w:t>___________________________________________________________________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>
          <w:b/>
          <w:sz w:val="28"/>
          <w:szCs w:val="28"/>
        </w:rPr>
        <w:t>___________________________________________________________________</w:t>
      </w:r>
    </w:p>
    <w:p>
      <w:pPr>
        <w:pStyle w:val="Default"/>
        <w:jc w:val="center"/>
        <w:rPr/>
      </w:pPr>
      <w:r>
        <w:rPr/>
        <w:t>(наименование уполномоченного органа местного самоуправления)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>1. Сведения о заявителе</w:t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4961"/>
        <w:gridCol w:w="3969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>
        <w:trPr>
          <w:trHeight w:val="381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6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80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170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996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jc w:val="center"/>
              <w:rPr/>
            </w:pPr>
            <w:r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>
        <w:trPr>
          <w:trHeight w:val="42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rPr/>
            </w:pPr>
            <w:r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>
        <w:trPr>
          <w:trHeight w:val="439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97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4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SimSun" w:cs="Times New Roman" w:ascii="Times New Roman" w:hAnsi="Times New Roman"/>
                <w:sz w:val="28"/>
                <w:szCs w:val="28"/>
              </w:rPr>
              <w:t>адрес места регистрации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52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Default"/>
              <w:spacing w:lineRule="auto" w:line="240" w:before="0" w:after="0"/>
              <w:rPr/>
            </w:pPr>
            <w:r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545" w:hRule="atLeast"/>
        </w:trPr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center"/>
        <w:rPr/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709"/>
        <w:gridCol w:w="8221"/>
      </w:tblGrid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95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jc w:val="center"/>
              <w:rPr/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</w:r>
          </w:p>
        </w:tc>
        <w:tc>
          <w:tcPr>
            <w:tcW w:w="8221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rPr/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 Сведения о допущенных опечатках и (или) ошибках в документе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32"/>
        <w:gridCol w:w="2409"/>
        <w:gridCol w:w="2410"/>
        <w:gridCol w:w="2837"/>
      </w:tblGrid>
      <w:tr>
        <w:trPr/>
        <w:tc>
          <w:tcPr>
            <w:tcW w:w="223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left="-142" w:right="-108" w:hanging="0"/>
              <w:contextualSpacing/>
              <w:jc w:val="center"/>
              <w:rPr/>
            </w:pPr>
            <w:r>
              <w:rPr>
                <w:sz w:val="28"/>
                <w:szCs w:val="28"/>
              </w:rPr>
              <w:t xml:space="preserve">Наименование пункта </w:t>
            </w:r>
          </w:p>
          <w:p>
            <w:pPr>
              <w:pStyle w:val="Default"/>
              <w:spacing w:lineRule="auto" w:line="240" w:before="0" w:after="0"/>
              <w:ind w:left="-142" w:right="-108" w:hanging="0"/>
              <w:contextualSpacing/>
              <w:jc w:val="center"/>
              <w:rPr/>
            </w:pPr>
            <w:r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sz w:val="28"/>
                <w:szCs w:val="28"/>
              </w:rPr>
              <w:t xml:space="preserve">Правильный вариант записи в документе </w:t>
            </w:r>
          </w:p>
        </w:tc>
        <w:tc>
          <w:tcPr>
            <w:tcW w:w="2837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left="-108" w:right="-108" w:hanging="0"/>
              <w:contextualSpacing/>
              <w:jc w:val="center"/>
              <w:rPr/>
            </w:pPr>
            <w:r>
              <w:rPr>
                <w:sz w:val="28"/>
                <w:szCs w:val="28"/>
              </w:rPr>
              <w:t>Обоснование</w:t>
            </w:r>
          </w:p>
          <w:p>
            <w:pPr>
              <w:pStyle w:val="Default"/>
              <w:spacing w:lineRule="auto" w:line="240" w:before="0" w:after="0"/>
              <w:ind w:left="-108" w:right="-108" w:hanging="0"/>
              <w:contextualSpacing/>
              <w:jc w:val="center"/>
              <w:rPr/>
            </w:pPr>
            <w:r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>
        <w:trPr/>
        <w:tc>
          <w:tcPr>
            <w:tcW w:w="2232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09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both"/>
              <w:rPr/>
            </w:pPr>
            <w:r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jc w:val="center"/>
              <w:rPr/>
            </w:pPr>
            <w:r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7" w:type="dxa"/>
            <w:tcBorders/>
            <w:shd w:fill="auto" w:val="clear"/>
          </w:tcPr>
          <w:p>
            <w:pPr>
              <w:pStyle w:val="Default"/>
              <w:spacing w:lineRule="auto" w:line="240" w:before="0" w:after="0"/>
              <w:ind w:right="-108" w:hanging="0"/>
              <w:contextualSpacing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firstLine="425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Прошу исправить допущенную опечатку и (или) ошибку.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425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Приложение: на _____ л.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SimSun" w:cs="Times New Roman" w:ascii="Times New Roman" w:hAnsi="Times New Roman"/>
          <w:bCs/>
          <w:sz w:val="28"/>
          <w:szCs w:val="28"/>
        </w:rPr>
        <w:t>Результат предоставления услуги прошу (у</w:t>
      </w:r>
      <w:r>
        <w:rPr>
          <w:rFonts w:cs="Times New Roman" w:ascii="Times New Roman" w:hAnsi="Times New Roman"/>
          <w:i/>
          <w:sz w:val="28"/>
          <w:szCs w:val="28"/>
        </w:rPr>
        <w:t>казывается один из перечисленных способов)</w:t>
      </w:r>
      <w:r>
        <w:rPr>
          <w:rFonts w:eastAsia="SimSun" w:cs="Times New Roman" w:ascii="Times New Roman" w:hAnsi="Times New Roman"/>
          <w:bCs/>
          <w:sz w:val="28"/>
          <w:szCs w:val="28"/>
        </w:rPr>
        <w:t>:</w:t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181"/>
        <w:gridCol w:w="849"/>
      </w:tblGrid>
      <w:tr>
        <w:trPr>
          <w:trHeight w:val="558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085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54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692" w:hRule="atLeast"/>
        </w:trPr>
        <w:tc>
          <w:tcPr>
            <w:tcW w:w="9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 Unicode MS" w:cs="Times New Roman" w:ascii="Times New Roman" w:hAnsi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>
              <w:rPr>
                <w:rFonts w:eastAsia="SimSun" w:cs="Times New Roman" w:ascii="Times New Roman" w:hAnsi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>
              <w:rPr>
                <w:rFonts w:eastAsia="SimSun" w:cs="Times New Roman" w:ascii="Times New Roman" w:hAnsi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>
        <w:rPr>
          <w:rFonts w:eastAsia="Arial Unicode MS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</w:t>
        <w:tab/>
        <w:t xml:space="preserve">                            __________________________________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(подпись)                                                                           (Ф.И.О. подписавшего лица, наименование должности)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М.П. (при наличии)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6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/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/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об отказе в приеме документов, необходимых для предоставления 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ascii="Times New Roman" w:hAnsi="Times New Roman"/>
          <w:sz w:val="28"/>
          <w:szCs w:val="28"/>
        </w:rPr>
        <w:t>Вам отказано в приеме документов для предоставления услуги «Подготовка и утверждение документации по планировке территории»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08"/>
        <w:gridCol w:w="3969"/>
        <w:gridCol w:w="3971"/>
      </w:tblGrid>
      <w:tr>
        <w:trPr>
          <w:trHeight w:val="117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пункта Административного регламента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 в приеме документов</w:t>
            </w:r>
          </w:p>
        </w:tc>
      </w:tr>
      <w:tr>
        <w:trPr>
          <w:trHeight w:val="428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1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пункта 3.16 /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1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пункта 3.38 /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 пункта 3.62 /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1 пункта 3.85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>
              <w:rPr>
                <w:rFonts w:eastAsia="SimSun"/>
                <w:bCs/>
                <w:sz w:val="28"/>
                <w:szCs w:val="28"/>
                <w:lang w:eastAsia="ru-RU"/>
              </w:rPr>
              <w:t>; документ, удостоверяющий полномочия представителя заявителя</w:t>
            </w:r>
            <w:r>
              <w:rPr>
                <w:sz w:val="28"/>
                <w:szCs w:val="28"/>
              </w:rPr>
              <w:t>);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3.85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3 пункта 3.85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4 пункта 3.85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>представленные документы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5 пункта 3.85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6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6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6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6 пункта 3.85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>электронные документы не соответствуют требованиям к форматам их предоставления и (или) не читаются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7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7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7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7 пункта 3.85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8 пункта 3.16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8 пункта 3.38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8 пункта 3.62 /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подпункт 8 пункта 3.85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spacing w:before="0" w:after="200"/>
              <w:ind w:right="80" w:hanging="0"/>
              <w:contextualSpacing/>
              <w:rPr/>
            </w:pPr>
            <w:r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>
              <w:rPr>
                <w:sz w:val="28"/>
                <w:szCs w:val="28"/>
              </w:rPr>
              <w:t xml:space="preserve">№ 63-Ф3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7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>предоставление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64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65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>(выбрать нужное)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iCs/>
          <w:sz w:val="28"/>
          <w:szCs w:val="28"/>
        </w:rPr>
        <w:t xml:space="preserve">в </w:t>
      </w:r>
      <w:r>
        <w:rPr>
          <w:rFonts w:cs="Times New Roman" w:ascii="Times New Roman" w:hAnsi="Times New Roman"/>
          <w:bCs/>
          <w:sz w:val="28"/>
          <w:szCs w:val="28"/>
        </w:rPr>
        <w:t>границах: ______________________________________________.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2. П</w:t>
      </w:r>
      <w:r>
        <w:rPr>
          <w:rFonts w:cs="Times New Roman" w:ascii="Times New Roman" w:hAnsi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bCs/>
          <w:sz w:val="28"/>
          <w:szCs w:val="28"/>
        </w:rPr>
        <w:t xml:space="preserve"> _______________________________________.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 xml:space="preserve">3. </w:t>
      </w:r>
      <w:r>
        <w:rPr>
          <w:rFonts w:cs="Times New Roman" w:ascii="Times New Roman" w:hAnsi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 xml:space="preserve">4. 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Подготовленную документацию по планировке территории / изменения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(выбрать нужное) </w:t>
      </w:r>
      <w:r>
        <w:rPr>
          <w:rFonts w:eastAsia="Arial Unicode MS" w:cs="Times New Roman" w:ascii="Times New Roman" w:hAnsi="Times New Roman"/>
          <w:sz w:val="28"/>
          <w:szCs w:val="28"/>
        </w:rPr>
        <w:t>представить в администрацию сельского поселения Верхнее Санчелеево муниципального района Ставропольский Самарской области в срок до _______ 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5. Предложения физических и (или) юридических лиц, касающиеся порядка, сроков подготовки и содержания документации по планировке территории/изменений в документацию по планировке территории 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>(выбрать нужное)</w:t>
      </w:r>
      <w:r>
        <w:rPr>
          <w:rFonts w:eastAsia="Arial Unicode MS" w:cs="Times New Roman" w:ascii="Times New Roman" w:hAnsi="Times New Roman"/>
          <w:sz w:val="28"/>
          <w:szCs w:val="28"/>
        </w:rPr>
        <w:t>, указанные в пункте 1 настоящего Постановления, принимаются в письменной форме в адрес администрации сельского поселения Верхнее Санчелеево</w:t>
      </w:r>
      <w:r>
        <w:rPr>
          <w:rFonts w:eastAsia="Arial Unicode MS" w:cs="Times New Roman" w:ascii="Times New Roman" w:hAnsi="Times New Roman"/>
          <w:color w:val="0070C0"/>
          <w:sz w:val="28"/>
          <w:szCs w:val="28"/>
        </w:rPr>
        <w:t xml:space="preserve"> 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муниципального района Ставропольский Самарской области по адресу: </w:t>
      </w:r>
      <w:r>
        <w:rPr>
          <w:rFonts w:eastAsia="Arial Unicode MS" w:cs="Times New Roman" w:ascii="Times New Roman" w:hAnsi="Times New Roman"/>
          <w:color w:val="0000FF"/>
          <w:sz w:val="28"/>
          <w:szCs w:val="28"/>
        </w:rPr>
        <w:t>445138, Самарская область, Ставропольский район, село Верхнее Санчелеево, ул. Кооперативная,4</w:t>
      </w:r>
      <w:r>
        <w:rPr>
          <w:rFonts w:eastAsia="Arial Unicode MS" w:cs="Times New Roman" w:ascii="Times New Roman" w:hAnsi="Times New Roman"/>
          <w:sz w:val="28"/>
          <w:szCs w:val="28"/>
        </w:rPr>
        <w:t>, в рабочие дни с 10 часов до 16 часов, либо по адресу электронной почты</w:t>
      </w:r>
      <w:r>
        <w:rPr>
          <w:rFonts w:eastAsia="Arial Unicode MS" w:cs="Times New Roman" w:ascii="Times New Roman" w:hAnsi="Times New Roman"/>
          <w:color w:val="0000FF"/>
          <w:sz w:val="28"/>
          <w:szCs w:val="28"/>
        </w:rPr>
        <w:t xml:space="preserve"> adm_sokolki@mail.ru</w:t>
      </w:r>
      <w:r>
        <w:rPr>
          <w:rFonts w:eastAsia="Arial Unicode MS" w:cs="Times New Roman" w:ascii="Times New Roman" w:hAnsi="Times New Roman"/>
          <w:sz w:val="28"/>
          <w:szCs w:val="28"/>
        </w:rPr>
        <w:t>, в течение 7 (семи) рабочих дней со дня принятия настоящего постановления.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6. Опубликовать настоящее Постановление в газете «</w:t>
      </w:r>
      <w:r>
        <w:rPr>
          <w:rFonts w:eastAsia="Arial Unicode MS" w:cs="Times New Roman" w:ascii="Times New Roman" w:hAnsi="Times New Roman"/>
          <w:color w:val="0000FF"/>
          <w:sz w:val="28"/>
          <w:szCs w:val="28"/>
        </w:rPr>
        <w:t>Верхнесанчелеевский Вестник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Верхнее Санчелеево </w:t>
      </w:r>
      <w:r>
        <w:rPr>
          <w:rStyle w:val="Style18"/>
          <w:rFonts w:eastAsia="Arial Unicode MS" w:cs="Times New Roman" w:ascii="Times New Roman" w:hAnsi="Times New Roman"/>
          <w:sz w:val="28"/>
          <w:szCs w:val="28"/>
        </w:rPr>
        <w:t>https://v.sancheleevo.stavrsp.ru/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8.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Глава сельского поселения Верхнее Санчелеево                                             И.О. Фамилия</w:t>
      </w:r>
    </w:p>
    <w:p>
      <w:pPr>
        <w:pStyle w:val="Normal"/>
        <w:spacing w:lineRule="auto" w:line="240" w:before="0" w:after="0"/>
        <w:ind w:firstLine="360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6"/>
          <w:szCs w:val="26"/>
        </w:rPr>
      </w:pPr>
      <w:r>
        <w:rPr>
          <w:rFonts w:eastAsia="Arial Unicode MS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8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/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/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об отказе в подготовке документации по планировке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  <w:br/>
      </w:r>
      <w:r>
        <w:rPr/>
        <w:t xml:space="preserve">                                  (дата и номер регистрации)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536"/>
        <w:gridCol w:w="3544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7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подпункт 1 пункта 3.24 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66">
              <w:r>
                <w:rPr>
                  <w:rStyle w:val="ListLabel12"/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67">
              <w:r>
                <w:rPr>
                  <w:rStyle w:val="ListLabel12"/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68">
              <w:r>
                <w:rPr>
                  <w:rStyle w:val="ListLabel12"/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4 пункта 3.24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right="80" w:hanging="0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5 пункта 3.24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jc w:val="both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6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69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7 пункта 3.24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/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администрацию сельского поселения Верхнее Санчелеево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9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 xml:space="preserve">предоставление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>услуги)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36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утверждении документации по планировке территории</w:t>
      </w:r>
    </w:p>
    <w:p>
      <w:pPr>
        <w:pStyle w:val="Normal"/>
        <w:spacing w:lineRule="auto" w:line="240" w:before="0" w:after="0"/>
        <w:ind w:firstLine="360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70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71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1. Утвердить документацию по планировке территории ____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iCs/>
          <w:sz w:val="28"/>
          <w:szCs w:val="28"/>
        </w:rPr>
        <w:t xml:space="preserve">в </w:t>
      </w:r>
      <w:r>
        <w:rPr>
          <w:rFonts w:cs="Times New Roman" w:ascii="Times New Roman" w:hAnsi="Times New Roman"/>
          <w:bCs/>
          <w:sz w:val="28"/>
          <w:szCs w:val="28"/>
        </w:rPr>
        <w:t>границах: ____________________________________.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2. Опубликовать настоящее Постановление в газете «</w:t>
      </w:r>
      <w:r>
        <w:rPr>
          <w:rFonts w:eastAsia="Arial Unicode MS" w:cs="Times New Roman" w:ascii="Times New Roman" w:hAnsi="Times New Roman"/>
          <w:color w:val="0000FF"/>
          <w:sz w:val="28"/>
          <w:szCs w:val="28"/>
        </w:rPr>
        <w:t>Верхнесанчелеевский вестник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Верхнее Санчелеево муниципального района Ставропольский Самарской области </w:t>
      </w:r>
      <w:r>
        <w:rPr>
          <w:rStyle w:val="Style18"/>
          <w:rFonts w:eastAsia="Arial Unicode MS" w:cs="Times New Roman" w:ascii="Times New Roman" w:hAnsi="Times New Roman"/>
          <w:sz w:val="28"/>
          <w:szCs w:val="28"/>
        </w:rPr>
        <w:t>https://v.sancheleevo.stavrsp.ru/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Глава сельского поселения Верхнее Санчелеево                                             И.О. Фамилия                                      </w:t>
      </w:r>
    </w:p>
    <w:p>
      <w:pPr>
        <w:pStyle w:val="Normal"/>
        <w:spacing w:lineRule="auto" w:line="240" w:before="0" w:after="0"/>
        <w:ind w:firstLine="360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10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/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/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и направлении ее на доработку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  <w:br/>
      </w:r>
      <w:r>
        <w:rPr/>
        <w:t xml:space="preserve">                                                                    (дата и номер регистрации)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об отклонении документации по планировке территории ________________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ее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7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1 пункта 3.46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2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3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4 пункта 3.46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5 пункта 3.46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6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4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75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7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76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8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9 пункта 3.46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/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администрацию сельского поселения Верхнее Санчелеево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rPr>
          <w:rFonts w:ascii="Times New Roman" w:hAnsi="Times New Roman" w:eastAsia="SimSun" w:cs="Times New Roman"/>
          <w:bCs/>
          <w:sz w:val="28"/>
          <w:szCs w:val="28"/>
        </w:rPr>
      </w:pPr>
      <w:r>
        <w:rPr>
          <w:rFonts w:eastAsia="SimSun" w:cs="Times New Roman" w:ascii="Times New Roman" w:hAnsi="Times New Roman"/>
          <w:bCs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11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>(Бланк органа,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осуществляющего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 xml:space="preserve">предоставление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>услуги)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>
      <w:pPr>
        <w:pStyle w:val="NoSpacing"/>
        <w:jc w:val="center"/>
        <w:rPr>
          <w:rFonts w:ascii="Times New Roman" w:hAnsi="Times New Roman" w:eastAsia="Arial Unicode MS" w:cs="Times New Roman"/>
          <w:b/>
          <w:b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ind w:firstLine="426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Градостроительным </w:t>
      </w:r>
      <w:hyperlink r:id="rId77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 </w:t>
      </w:r>
      <w:hyperlink r:id="rId78">
        <w:r>
          <w:rPr>
            <w:rStyle w:val="ListLabel2"/>
            <w:rFonts w:cs="Times New Roman" w:ascii="Times New Roman" w:hAnsi="Times New Roman"/>
            <w:color w:val="0000FF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ПОСТАНОВЛЯЕТ: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1. Утвердить изменения в документацию по планировке территории ____</w:t>
      </w:r>
      <w:r>
        <w:rPr>
          <w:rFonts w:eastAsia="Arial Unicode MS" w:cs="Times New Roman" w:ascii="Times New Roman" w:hAnsi="Times New Roman"/>
          <w:i/>
          <w:sz w:val="28"/>
          <w:szCs w:val="28"/>
        </w:rPr>
        <w:t xml:space="preserve">_______ (указать вид и наименование документации по планировке территории: </w:t>
      </w:r>
      <w:r>
        <w:rPr>
          <w:rFonts w:cs="Times New Roman" w:ascii="Times New Roman" w:hAnsi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) </w:t>
      </w:r>
      <w:r>
        <w:rPr>
          <w:rFonts w:cs="Times New Roman" w:ascii="Times New Roman" w:hAnsi="Times New Roman"/>
          <w:bCs/>
          <w:sz w:val="28"/>
          <w:szCs w:val="28"/>
        </w:rPr>
        <w:t xml:space="preserve">утвержденную: </w:t>
      </w:r>
      <w:r>
        <w:rPr>
          <w:rFonts w:cs="Times New Roman" w:ascii="Times New Roman" w:hAnsi="Times New Roman"/>
          <w:b/>
          <w:bCs/>
        </w:rPr>
        <w:t>__________________________________________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</w:rPr>
        <w:t xml:space="preserve">__________________________ </w:t>
      </w:r>
      <w:r>
        <w:rPr>
          <w:rFonts w:cs="Times New Roman" w:ascii="Times New Roman" w:hAnsi="Times New Roman"/>
          <w:i/>
        </w:rPr>
        <w:t xml:space="preserve">(указываются реквизиты решения об утверждении документации по планировке территории) </w:t>
      </w:r>
      <w:r>
        <w:rPr>
          <w:rFonts w:cs="Times New Roman" w:ascii="Times New Roman" w:hAnsi="Times New Roman"/>
        </w:rPr>
        <w:t>в отношении территории (ее отдельных частей) ___________________________________________________________________________.</w:t>
      </w:r>
    </w:p>
    <w:p>
      <w:pPr>
        <w:pStyle w:val="Normal"/>
        <w:widowControl/>
        <w:bidi w:val="0"/>
        <w:spacing w:lineRule="auto" w:line="240" w:before="0" w:after="200"/>
        <w:ind w:left="-227" w:right="-397" w:hanging="0"/>
        <w:jc w:val="center"/>
        <w:rPr/>
      </w:pPr>
      <w:r>
        <w:rPr>
          <w:rFonts w:cs="Times New Roman" w:ascii="Times New Roman" w:hAnsi="Times New Roman"/>
          <w:i/>
        </w:rPr>
        <w:t>(кадастровый номер земельного участка или описание границ территории согласно прилагаемой схеме)</w:t>
      </w:r>
    </w:p>
    <w:p>
      <w:pPr>
        <w:pStyle w:val="Normal"/>
        <w:spacing w:lineRule="auto" w:line="240" w:before="0" w:after="0"/>
        <w:ind w:firstLine="426"/>
        <w:jc w:val="both"/>
        <w:rPr/>
      </w:pPr>
      <w:bookmarkStart w:id="7" w:name="_GoBack"/>
      <w:bookmarkEnd w:id="7"/>
      <w:r>
        <w:rPr>
          <w:rFonts w:eastAsia="Arial Unicode MS" w:cs="Times New Roman" w:ascii="Times New Roman" w:hAnsi="Times New Roman"/>
          <w:sz w:val="28"/>
          <w:szCs w:val="28"/>
        </w:rPr>
        <w:t>2. Опубликовать настоящее Постановление в газете «</w:t>
      </w:r>
      <w:r>
        <w:rPr>
          <w:rFonts w:eastAsia="Arial Unicode MS" w:cs="Times New Roman" w:ascii="Times New Roman" w:hAnsi="Times New Roman"/>
          <w:color w:val="0000FF"/>
          <w:sz w:val="28"/>
          <w:szCs w:val="28"/>
        </w:rPr>
        <w:t>Верхнесанчелеевский вестник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» в течение трех дней со дня принятия настоящего Постановления и разместить на официальном сайте администрации сельского поселения Верхнее Санчелеево муниципального района Ставропольский Самарской области </w:t>
      </w:r>
      <w:r>
        <w:rPr>
          <w:rStyle w:val="Style18"/>
          <w:rFonts w:eastAsia="Arial Unicode MS" w:cs="Times New Roman" w:ascii="Times New Roman" w:hAnsi="Times New Roman"/>
          <w:sz w:val="28"/>
          <w:szCs w:val="28"/>
        </w:rPr>
        <w:t>https://v.sancheleevo.stavrsp.ru/</w: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Глава сельского поселения Верхнее Санчелеево                                             И.О. Фамилия                                      </w:t>
      </w:r>
    </w:p>
    <w:p>
      <w:pPr>
        <w:pStyle w:val="Normal"/>
        <w:spacing w:lineRule="auto" w:line="240" w:before="0" w:after="0"/>
        <w:ind w:firstLine="360"/>
        <w:jc w:val="right"/>
        <w:rPr/>
      </w:pPr>
      <w:r>
        <w:rPr>
          <w:rFonts w:eastAsia="Arial Unicode MS" w:cs="Times New Roman" w:ascii="Times New Roman" w:hAnsi="Times New Roman"/>
          <w:sz w:val="28"/>
          <w:szCs w:val="28"/>
        </w:rPr>
        <w:t xml:space="preserve">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№ 12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Кому</w:t>
      </w:r>
      <w:r>
        <w:rPr>
          <w:rFonts w:cs="Times New Roman"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территории и направлении их на доработку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Default"/>
        <w:jc w:val="right"/>
        <w:rPr/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 внесении изменений в документацию по планировке территории от ____________ № ____________ принято решение  </w:t>
        <w:br/>
      </w:r>
      <w:r>
        <w:rPr/>
        <w:t xml:space="preserve">                                                                    (дата и номер регистрации)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об отклонении изменений в документацию по планировке территории ________________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их на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1 пункта 3.70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79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2 пункта 3.70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3 пункта 3.70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3.57 и 3.58 настоящего Административного регламента;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4 пункта 3.70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0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подпункт 5 пункта 3.70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/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администрацию сельского поселения Верхнее Санчелеево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Приложение № 13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к Административному регламенту предоставления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муниципальной услуги «Подготовка и утверждение документации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по планировке территории» на территории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 xml:space="preserve">сельского поселения Верхнее Санчелеево 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/>
      </w:pPr>
      <w:r>
        <w:rPr>
          <w:sz w:val="24"/>
          <w:szCs w:val="24"/>
        </w:rPr>
        <w:t>муниципального района Ставропольский Самарской области</w:t>
      </w:r>
    </w:p>
    <w:p>
      <w:pPr>
        <w:pStyle w:val="51"/>
        <w:shd w:val="clear" w:color="auto" w:fill="auto"/>
        <w:spacing w:lineRule="auto" w:line="240" w:before="0" w:after="200"/>
        <w:ind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SimSun" w:cs="Times New Roman" w:ascii="Times New Roman" w:hAnsi="Times New Roman"/>
          <w:bCs/>
          <w:sz w:val="24"/>
          <w:szCs w:val="24"/>
        </w:rPr>
        <w:t>(форма)</w:t>
      </w:r>
    </w:p>
    <w:p>
      <w:pPr>
        <w:pStyle w:val="Normal"/>
        <w:spacing w:lineRule="auto" w:line="240" w:before="0" w:after="0"/>
        <w:ind w:firstLine="72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jc w:val="right"/>
        <w:outlineLvl w:val="0"/>
        <w:rPr/>
      </w:pPr>
      <w:r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7"/>
          <w:szCs w:val="27"/>
        </w:rPr>
        <w:t xml:space="preserve"> ____________________________________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>
      <w:pPr>
        <w:pStyle w:val="Normal"/>
        <w:spacing w:before="0" w:after="0"/>
        <w:ind w:left="4820" w:hanging="0"/>
        <w:jc w:val="both"/>
        <w:rPr/>
      </w:pPr>
      <w:r>
        <w:rPr>
          <w:rFonts w:ascii="Times New Roman" w:hAnsi="Times New Roman"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eastAsia="Arial Unicode MS" w:cs="Times New Roman"/>
          <w:b/>
          <w:b/>
          <w:bCs/>
          <w:spacing w:val="10"/>
          <w:sz w:val="28"/>
          <w:szCs w:val="28"/>
        </w:rPr>
      </w:pPr>
      <w:r>
        <w:rPr>
          <w:rFonts w:eastAsia="Arial Unicode MS" w:cs="Times New Roman" w:ascii="Times New Roman" w:hAnsi="Times New Roman"/>
          <w:b/>
          <w:bCs/>
          <w:spacing w:val="1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об отказе </w:t>
      </w:r>
      <w:r>
        <w:rPr>
          <w:rFonts w:cs="Times New Roman" w:ascii="Times New Roman" w:hAnsi="Times New Roman"/>
          <w:b/>
          <w:sz w:val="28"/>
          <w:szCs w:val="28"/>
        </w:rPr>
        <w:t>в исправлении опечаток и (или) ошибок в документе</w:t>
      </w:r>
    </w:p>
    <w:p>
      <w:pPr>
        <w:pStyle w:val="Default"/>
        <w:jc w:val="right"/>
        <w:rPr/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«__» __________ 20___ г.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 допущенных опечаток и (или) ошибок</w:t>
      </w:r>
      <w:r>
        <w:rPr>
          <w:sz w:val="28"/>
          <w:szCs w:val="28"/>
        </w:rPr>
        <w:t xml:space="preserve"> от ____________ № ____________ принято решение  </w:t>
        <w:br/>
      </w:r>
      <w:r>
        <w:rPr/>
        <w:t xml:space="preserve">                                                                    (дата и номер регистрации)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об отказе в исправлении опечаток и (или) ошибок ____________ </w:t>
      </w:r>
      <w:r>
        <w:rPr>
          <w:i/>
          <w:sz w:val="28"/>
          <w:szCs w:val="28"/>
        </w:rPr>
        <w:t>(указать вид и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8"/>
        <w:gridCol w:w="4678"/>
        <w:gridCol w:w="3402"/>
      </w:tblGrid>
      <w:tr>
        <w:trPr/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>
            <w:pPr>
              <w:pStyle w:val="Normal"/>
              <w:spacing w:lineRule="auto" w:line="240" w:before="0" w:after="0"/>
              <w:ind w:right="-62" w:hanging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>
        <w:trPr>
          <w:trHeight w:val="28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1 пункта 3.93</w:t>
            </w:r>
          </w:p>
          <w:p>
            <w:pPr>
              <w:pStyle w:val="Normal"/>
              <w:spacing w:lineRule="auto" w:line="240" w:before="0"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hanging="62"/>
              <w:rPr/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1">
              <w:r>
                <w:rPr>
                  <w:rStyle w:val="ListLabel4"/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2 пункта 3.93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hanging="62"/>
              <w:rPr/>
            </w:pPr>
            <w:r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>
        <w:trPr>
          <w:trHeight w:val="806" w:hRule="atLeast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подпункт 3 пункта 3.93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Default"/>
              <w:ind w:hanging="62"/>
              <w:rPr/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00"/>
              <w:rPr/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>
      <w:pPr>
        <w:pStyle w:val="Default"/>
        <w:ind w:firstLine="426"/>
        <w:jc w:val="both"/>
        <w:rPr/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>
      <w:pPr>
        <w:pStyle w:val="Default"/>
        <w:spacing w:lineRule="auto" w:line="276"/>
        <w:ind w:firstLine="426"/>
        <w:jc w:val="both"/>
        <w:rPr/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администрацию сельского поселения Верхнее Санчелеево муниципального района Ставропольский Самарской области, а также в судебном порядке.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>
      <w:pPr>
        <w:pStyle w:val="Normal"/>
        <w:spacing w:lineRule="auto" w:line="240" w:before="0" w:after="0"/>
        <w:ind w:firstLine="426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47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516"/>
      </w:tblGrid>
      <w:tr>
        <w:trPr/>
        <w:tc>
          <w:tcPr>
            <w:tcW w:w="311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351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default" r:id="rId82"/>
      <w:type w:val="nextPage"/>
      <w:pgSz w:w="11906" w:h="16838"/>
      <w:pgMar w:left="1418" w:right="851" w:header="709" w:top="1134" w:footer="0" w:bottom="851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52707679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  <w:sz w:val="26"/>
            <w:szCs w:val="26"/>
          </w:rPr>
          <w:fldChar w:fldCharType="begin"/>
        </w:r>
        <w:r>
          <w:rPr>
            <w:sz w:val="26"/>
            <w:szCs w:val="26"/>
            <w:rFonts w:cs="Times New Roman" w:ascii="Times New Roman" w:hAnsi="Times New Roman"/>
          </w:rPr>
          <w:instrText> PAGE </w:instrText>
        </w:r>
        <w:r>
          <w:rPr>
            <w:sz w:val="26"/>
            <w:szCs w:val="26"/>
            <w:rFonts w:cs="Times New Roman" w:ascii="Times New Roman" w:hAnsi="Times New Roman"/>
          </w:rPr>
          <w:fldChar w:fldCharType="separate"/>
        </w:r>
        <w:r>
          <w:rPr>
            <w:sz w:val="26"/>
            <w:szCs w:val="26"/>
            <w:rFonts w:cs="Times New Roman" w:ascii="Times New Roman" w:hAnsi="Times New Roman"/>
          </w:rPr>
          <w:t>5</w:t>
        </w:r>
        <w:r>
          <w:rPr>
            <w:sz w:val="26"/>
            <w:szCs w:val="26"/>
            <w:rFonts w:cs="Times New Roman" w:ascii="Times New Roman" w:hAnsi="Times New Roman"/>
          </w:rPr>
          <w:fldChar w:fldCharType="end"/>
        </w:r>
      </w:p>
      <w:p>
        <w:pPr>
          <w:pStyle w:val="Style24"/>
          <w:rPr>
            <w:rFonts w:ascii="Times New Roman" w:hAnsi="Times New Roman" w:cs="Times New Roman"/>
            <w:sz w:val="26"/>
            <w:szCs w:val="26"/>
          </w:rPr>
        </w:pPr>
        <w:r>
          <w:rPr>
            <w:rFonts w:cs="Times New Roman" w:ascii="Times New Roman" w:hAnsi="Times New Roman"/>
            <w:sz w:val="26"/>
            <w:szCs w:val="26"/>
          </w:rPr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qFormat="1"/>
    <w:lsdException w:name="Subtitle" w:uiPriority="11" w:semiHidden="0" w:unhideWhenUsed="0" w:qFormat="1"/>
    <w:lsdException w:name="Hyperlink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qFormat="1"/>
    <w:lsdException w:name="Table Grid" w:uiPriority="59" w:semiHidden="0" w:unhideWhenUsed="0" w:qFormat="1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777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d32601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d32601"/>
    <w:rPr/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8e256a"/>
    <w:rPr/>
  </w:style>
  <w:style w:type="character" w:styleId="1" w:customStyle="1">
    <w:name w:val="Основной текст Знак1"/>
    <w:basedOn w:val="DefaultParagraphFont"/>
    <w:link w:val="ab"/>
    <w:uiPriority w:val="99"/>
    <w:qFormat/>
    <w:rsid w:val="008e256a"/>
    <w:rPr>
      <w:rFonts w:ascii="Times New Roman" w:hAnsi="Times New Roman" w:eastAsia="Calibri" w:cs="Times New Roman" w:eastAsiaTheme="minorHAnsi"/>
      <w:sz w:val="26"/>
      <w:szCs w:val="26"/>
      <w:shd w:fill="FFFFFF" w:val="clear"/>
      <w:lang w:eastAsia="en-US"/>
    </w:rPr>
  </w:style>
  <w:style w:type="character" w:styleId="7" w:customStyle="1">
    <w:name w:val="Основной текст (7)_"/>
    <w:basedOn w:val="DefaultParagraphFont"/>
    <w:link w:val="70"/>
    <w:uiPriority w:val="99"/>
    <w:qFormat/>
    <w:rsid w:val="008e256a"/>
    <w:rPr>
      <w:rFonts w:ascii="Times New Roman" w:hAnsi="Times New Roman" w:cs="Times New Roman"/>
      <w:spacing w:val="10"/>
      <w:sz w:val="25"/>
      <w:szCs w:val="25"/>
      <w:shd w:fill="FFFFFF" w:val="clear"/>
    </w:rPr>
  </w:style>
  <w:style w:type="character" w:styleId="3" w:customStyle="1">
    <w:name w:val="Заголовок №3_"/>
    <w:basedOn w:val="DefaultParagraphFont"/>
    <w:link w:val="30"/>
    <w:uiPriority w:val="99"/>
    <w:qFormat/>
    <w:rsid w:val="008e256a"/>
    <w:rPr>
      <w:rFonts w:ascii="Times New Roman" w:hAnsi="Times New Roman" w:cs="Times New Roman"/>
      <w:spacing w:val="10"/>
      <w:sz w:val="25"/>
      <w:szCs w:val="25"/>
      <w:shd w:fill="FFFFFF" w:val="clear"/>
    </w:rPr>
  </w:style>
  <w:style w:type="character" w:styleId="9" w:customStyle="1">
    <w:name w:val="Основной текст (9)_"/>
    <w:basedOn w:val="DefaultParagraphFont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fill="FFFFFF" w:val="clear"/>
    </w:rPr>
  </w:style>
  <w:style w:type="character" w:styleId="5" w:customStyle="1">
    <w:name w:val="Основной текст (5)_"/>
    <w:basedOn w:val="DefaultParagraphFont"/>
    <w:link w:val="51"/>
    <w:uiPriority w:val="99"/>
    <w:qFormat/>
    <w:rsid w:val="00c622a0"/>
    <w:rPr>
      <w:rFonts w:ascii="Times New Roman" w:hAnsi="Times New Roman" w:cs="Times New Roman"/>
      <w:shd w:fill="FFFFFF" w:val="clear"/>
    </w:rPr>
  </w:style>
  <w:style w:type="character" w:styleId="Style18">
    <w:name w:val="Интернет-ссылка"/>
    <w:basedOn w:val="DefaultParagraphFont"/>
    <w:uiPriority w:val="99"/>
    <w:qFormat/>
    <w:rsid w:val="001821be"/>
    <w:rPr>
      <w:color w:val="0066CC"/>
      <w:u w:val="single"/>
    </w:rPr>
  </w:style>
  <w:style w:type="character" w:styleId="ListLabel1">
    <w:name w:val="ListLabel 1"/>
    <w:qFormat/>
    <w:rPr>
      <w:rFonts w:ascii="Times New Roman" w:hAnsi="Times New Roman" w:eastAsia="SimSun" w:cs="Times New Roman"/>
      <w:color w:val="0000FF"/>
      <w:sz w:val="28"/>
      <w:szCs w:val="28"/>
    </w:rPr>
  </w:style>
  <w:style w:type="character" w:styleId="ListLabel2">
    <w:name w:val="ListLabel 2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3">
    <w:name w:val="ListLabel 3"/>
    <w:qFormat/>
    <w:rPr>
      <w:rFonts w:eastAsia="SimSun"/>
      <w:color w:val="auto"/>
      <w:sz w:val="28"/>
      <w:szCs w:val="28"/>
      <w:lang w:eastAsia="ru-RU"/>
    </w:rPr>
  </w:style>
  <w:style w:type="character" w:styleId="ListLabel4">
    <w:name w:val="ListLabel 4"/>
    <w:qFormat/>
    <w:rPr>
      <w:rFonts w:eastAsia="SimSun"/>
      <w:color w:val="0000FF"/>
      <w:sz w:val="28"/>
      <w:szCs w:val="28"/>
      <w:lang w:eastAsia="ru-RU"/>
    </w:rPr>
  </w:style>
  <w:style w:type="character" w:styleId="ListLabel5">
    <w:name w:val="ListLabel 5"/>
    <w:qFormat/>
    <w:rPr>
      <w:bCs/>
      <w:color w:val="0000FF"/>
      <w:sz w:val="28"/>
      <w:szCs w:val="28"/>
    </w:rPr>
  </w:style>
  <w:style w:type="character" w:styleId="ListLabel6">
    <w:name w:val="ListLabel 6"/>
    <w:qFormat/>
    <w:rPr>
      <w:color w:val="0000FF"/>
      <w:sz w:val="28"/>
      <w:szCs w:val="28"/>
    </w:rPr>
  </w:style>
  <w:style w:type="character" w:styleId="ListLabel7">
    <w:name w:val="ListLabel 7"/>
    <w:qFormat/>
    <w:rPr>
      <w:rFonts w:ascii="Times New Roman" w:hAnsi="Times New Roman" w:eastAsia="SimSun" w:cs="Times New Roman"/>
      <w:sz w:val="28"/>
      <w:szCs w:val="28"/>
    </w:rPr>
  </w:style>
  <w:style w:type="character" w:styleId="ListLabel8">
    <w:name w:val="ListLabel 8"/>
    <w:qFormat/>
    <w:rPr>
      <w:rFonts w:ascii="Times New Roman" w:hAnsi="Times New Roman" w:eastAsia="SimSun" w:cs="Times New Roman"/>
      <w:i/>
      <w:color w:val="0000FF"/>
      <w:sz w:val="28"/>
      <w:szCs w:val="28"/>
    </w:rPr>
  </w:style>
  <w:style w:type="character" w:styleId="ListLabel9">
    <w:name w:val="ListLabel 9"/>
    <w:qFormat/>
    <w:rPr>
      <w:rFonts w:ascii="Times New Roman" w:hAnsi="Times New Roman" w:eastAsia="SimSun" w:cs="Times New Roman"/>
      <w:i/>
      <w:sz w:val="28"/>
      <w:szCs w:val="28"/>
    </w:rPr>
  </w:style>
  <w:style w:type="character" w:styleId="ListLabel10">
    <w:name w:val="ListLabel 10"/>
    <w:qFormat/>
    <w:rPr>
      <w:rFonts w:ascii="Times New Roman" w:hAnsi="Times New Roman" w:eastAsia="Arial Unicode MS" w:cs="Times New Roman"/>
      <w:color w:val="0000FF"/>
      <w:sz w:val="28"/>
      <w:szCs w:val="28"/>
      <w:highlight w:val="yellow"/>
    </w:rPr>
  </w:style>
  <w:style w:type="character" w:styleId="ListLabel11">
    <w:name w:val="ListLabel 11"/>
    <w:qFormat/>
    <w:rPr>
      <w:rFonts w:ascii="Times New Roman" w:hAnsi="Times New Roman" w:eastAsia="Arial Unicode MS" w:cs="Times New Roman"/>
      <w:sz w:val="28"/>
      <w:szCs w:val="28"/>
      <w:highlight w:val="yellow"/>
    </w:rPr>
  </w:style>
  <w:style w:type="character" w:styleId="ListLabel12">
    <w:name w:val="ListLabel 12"/>
    <w:qFormat/>
    <w:rPr>
      <w:rFonts w:eastAsia="SimSun"/>
      <w:sz w:val="28"/>
      <w:szCs w:val="28"/>
      <w:lang w:eastAsia="ru-RU"/>
    </w:rPr>
  </w:style>
  <w:style w:type="character" w:styleId="ListLabel13">
    <w:name w:val="ListLabel 13"/>
    <w:qFormat/>
    <w:rPr>
      <w:rFonts w:ascii="Times New Roman" w:hAnsi="Times New Roman" w:eastAsia="SimSun" w:cs="Times New Roman"/>
      <w:color w:val="0000FF"/>
      <w:sz w:val="28"/>
      <w:szCs w:val="28"/>
    </w:rPr>
  </w:style>
  <w:style w:type="character" w:styleId="ListLabel14">
    <w:name w:val="ListLabel 14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15">
    <w:name w:val="ListLabel 15"/>
    <w:qFormat/>
    <w:rPr>
      <w:rFonts w:eastAsia="SimSun"/>
      <w:color w:val="auto"/>
      <w:sz w:val="28"/>
      <w:szCs w:val="28"/>
      <w:lang w:eastAsia="ru-RU"/>
    </w:rPr>
  </w:style>
  <w:style w:type="character" w:styleId="ListLabel16">
    <w:name w:val="ListLabel 16"/>
    <w:qFormat/>
    <w:rPr>
      <w:rFonts w:eastAsia="SimSun"/>
      <w:color w:val="0000FF"/>
      <w:sz w:val="28"/>
      <w:szCs w:val="28"/>
      <w:lang w:eastAsia="ru-RU"/>
    </w:rPr>
  </w:style>
  <w:style w:type="character" w:styleId="ListLabel17">
    <w:name w:val="ListLabel 17"/>
    <w:qFormat/>
    <w:rPr>
      <w:bCs/>
      <w:color w:val="0000FF"/>
      <w:sz w:val="28"/>
      <w:szCs w:val="28"/>
    </w:rPr>
  </w:style>
  <w:style w:type="character" w:styleId="ListLabel18">
    <w:name w:val="ListLabel 18"/>
    <w:qFormat/>
    <w:rPr>
      <w:color w:val="0000FF"/>
      <w:sz w:val="28"/>
      <w:szCs w:val="28"/>
    </w:rPr>
  </w:style>
  <w:style w:type="character" w:styleId="ListLabel19">
    <w:name w:val="ListLabel 19"/>
    <w:qFormat/>
    <w:rPr>
      <w:rFonts w:ascii="Times New Roman" w:hAnsi="Times New Roman" w:eastAsia="SimSun" w:cs="Times New Roman"/>
      <w:sz w:val="28"/>
      <w:szCs w:val="28"/>
    </w:rPr>
  </w:style>
  <w:style w:type="character" w:styleId="ListLabel20">
    <w:name w:val="ListLabel 20"/>
    <w:qFormat/>
    <w:rPr>
      <w:rFonts w:ascii="Times New Roman" w:hAnsi="Times New Roman" w:eastAsia="SimSun" w:cs="Times New Roman"/>
      <w:i/>
      <w:color w:val="0000FF"/>
      <w:sz w:val="28"/>
      <w:szCs w:val="28"/>
    </w:rPr>
  </w:style>
  <w:style w:type="character" w:styleId="ListLabel21">
    <w:name w:val="ListLabel 21"/>
    <w:qFormat/>
    <w:rPr>
      <w:rFonts w:ascii="Times New Roman" w:hAnsi="Times New Roman" w:eastAsia="SimSun" w:cs="Times New Roman"/>
      <w:i/>
      <w:sz w:val="28"/>
      <w:szCs w:val="28"/>
    </w:rPr>
  </w:style>
  <w:style w:type="character" w:styleId="ListLabel22">
    <w:name w:val="ListLabel 22"/>
    <w:qFormat/>
    <w:rPr>
      <w:rFonts w:eastAsia="SimSun"/>
      <w:sz w:val="28"/>
      <w:szCs w:val="28"/>
      <w:lang w:eastAsia="ru-RU"/>
    </w:rPr>
  </w:style>
  <w:style w:type="character" w:styleId="ListLabel23">
    <w:name w:val="ListLabel 23"/>
    <w:qFormat/>
    <w:rPr>
      <w:rFonts w:ascii="Times New Roman" w:hAnsi="Times New Roman" w:eastAsia="SimSun" w:cs="Times New Roman"/>
      <w:color w:val="0000FF"/>
      <w:sz w:val="28"/>
      <w:szCs w:val="28"/>
    </w:rPr>
  </w:style>
  <w:style w:type="character" w:styleId="ListLabel24">
    <w:name w:val="ListLabel 24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25">
    <w:name w:val="ListLabel 25"/>
    <w:qFormat/>
    <w:rPr>
      <w:rFonts w:eastAsia="SimSun"/>
      <w:color w:val="auto"/>
      <w:sz w:val="28"/>
      <w:szCs w:val="28"/>
      <w:lang w:eastAsia="ru-RU"/>
    </w:rPr>
  </w:style>
  <w:style w:type="character" w:styleId="ListLabel26">
    <w:name w:val="ListLabel 26"/>
    <w:qFormat/>
    <w:rPr>
      <w:rFonts w:eastAsia="SimSun"/>
      <w:color w:val="0000FF"/>
      <w:sz w:val="28"/>
      <w:szCs w:val="28"/>
      <w:lang w:eastAsia="ru-RU"/>
    </w:rPr>
  </w:style>
  <w:style w:type="character" w:styleId="ListLabel27">
    <w:name w:val="ListLabel 27"/>
    <w:qFormat/>
    <w:rPr>
      <w:bCs/>
      <w:color w:val="0000FF"/>
      <w:sz w:val="28"/>
      <w:szCs w:val="28"/>
    </w:rPr>
  </w:style>
  <w:style w:type="character" w:styleId="ListLabel28">
    <w:name w:val="ListLabel 28"/>
    <w:qFormat/>
    <w:rPr>
      <w:color w:val="0000FF"/>
      <w:sz w:val="28"/>
      <w:szCs w:val="28"/>
    </w:rPr>
  </w:style>
  <w:style w:type="character" w:styleId="ListLabel29">
    <w:name w:val="ListLabel 29"/>
    <w:qFormat/>
    <w:rPr>
      <w:rFonts w:ascii="Times New Roman" w:hAnsi="Times New Roman" w:eastAsia="SimSun" w:cs="Times New Roman"/>
      <w:sz w:val="28"/>
      <w:szCs w:val="28"/>
    </w:rPr>
  </w:style>
  <w:style w:type="character" w:styleId="ListLabel30">
    <w:name w:val="ListLabel 30"/>
    <w:qFormat/>
    <w:rPr>
      <w:rFonts w:ascii="Times New Roman" w:hAnsi="Times New Roman" w:eastAsia="SimSun" w:cs="Times New Roman"/>
      <w:i/>
      <w:color w:val="0000FF"/>
      <w:sz w:val="28"/>
      <w:szCs w:val="28"/>
    </w:rPr>
  </w:style>
  <w:style w:type="character" w:styleId="ListLabel31">
    <w:name w:val="ListLabel 31"/>
    <w:qFormat/>
    <w:rPr>
      <w:rFonts w:ascii="Times New Roman" w:hAnsi="Times New Roman" w:eastAsia="SimSun" w:cs="Times New Roman"/>
      <w:i/>
      <w:sz w:val="28"/>
      <w:szCs w:val="28"/>
    </w:rPr>
  </w:style>
  <w:style w:type="character" w:styleId="ListLabel32">
    <w:name w:val="ListLabel 32"/>
    <w:qFormat/>
    <w:rPr>
      <w:rFonts w:eastAsia="SimSun"/>
      <w:sz w:val="28"/>
      <w:szCs w:val="2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1"/>
    <w:uiPriority w:val="99"/>
    <w:qFormat/>
    <w:rsid w:val="008e256a"/>
    <w:pPr>
      <w:shd w:val="clear" w:color="auto" w:fill="FFFFFF"/>
      <w:spacing w:lineRule="exact" w:line="259" w:before="0" w:after="0"/>
      <w:ind w:hanging="380"/>
    </w:pPr>
    <w:rPr>
      <w:rFonts w:ascii="Times New Roman" w:hAnsi="Times New Roman" w:eastAsia="Calibri" w:cs="Times New Roman" w:eastAsiaTheme="minorHAnsi"/>
      <w:sz w:val="26"/>
      <w:szCs w:val="26"/>
      <w:lang w:eastAsia="en-US"/>
    </w:rPr>
  </w:style>
  <w:style w:type="paragraph" w:styleId="Style21">
    <w:name w:val="List"/>
    <w:basedOn w:val="Style20"/>
    <w:pPr>
      <w:shd w:val="clear" w:fill="FFFFFF"/>
    </w:pPr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d32601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8"/>
      <w:szCs w:val="28"/>
      <w:lang w:val="ru-RU" w:eastAsia="ru-RU" w:bidi="ar-SA"/>
    </w:rPr>
  </w:style>
  <w:style w:type="paragraph" w:styleId="Style24">
    <w:name w:val="Header"/>
    <w:basedOn w:val="Normal"/>
    <w:link w:val="a5"/>
    <w:uiPriority w:val="99"/>
    <w:unhideWhenUsed/>
    <w:rsid w:val="00d326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7"/>
    <w:uiPriority w:val="99"/>
    <w:unhideWhenUsed/>
    <w:rsid w:val="00d326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9"/>
    <w:uiPriority w:val="99"/>
    <w:unhideWhenUsed/>
    <w:qFormat/>
    <w:rsid w:val="00f34c4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808"/>
    <w:pPr>
      <w:spacing w:before="0" w:after="200"/>
      <w:ind w:left="720" w:hanging="0"/>
      <w:contextualSpacing/>
    </w:pPr>
    <w:rPr/>
  </w:style>
  <w:style w:type="paragraph" w:styleId="71" w:customStyle="1">
    <w:name w:val="Основной текст (7)"/>
    <w:basedOn w:val="Normal"/>
    <w:link w:val="7"/>
    <w:uiPriority w:val="99"/>
    <w:qFormat/>
    <w:rsid w:val="008e256a"/>
    <w:pPr>
      <w:shd w:val="clear" w:color="auto" w:fill="FFFFFF"/>
      <w:spacing w:lineRule="exact" w:line="326" w:before="300" w:after="600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styleId="31" w:customStyle="1">
    <w:name w:val="Заголовок №3"/>
    <w:basedOn w:val="Normal"/>
    <w:link w:val="3"/>
    <w:uiPriority w:val="99"/>
    <w:qFormat/>
    <w:rsid w:val="008e256a"/>
    <w:pPr>
      <w:shd w:val="clear" w:color="auto" w:fill="FFFFFF"/>
      <w:spacing w:lineRule="atLeast" w:line="240" w:before="0" w:after="420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styleId="ConsPlusTitle" w:customStyle="1">
    <w:name w:val="ConsPlusTitle"/>
    <w:qFormat/>
    <w:rsid w:val="008e256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Default" w:customStyle="1">
    <w:name w:val="Default"/>
    <w:qFormat/>
    <w:rsid w:val="008e256a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91" w:customStyle="1">
    <w:name w:val="Основной текст (9)"/>
    <w:basedOn w:val="Normal"/>
    <w:link w:val="9"/>
    <w:uiPriority w:val="99"/>
    <w:qFormat/>
    <w:rsid w:val="00b74632"/>
    <w:pPr>
      <w:shd w:val="clear" w:color="auto" w:fill="FFFFFF"/>
      <w:spacing w:lineRule="exact" w:line="216" w:before="360" w:after="0"/>
      <w:jc w:val="center"/>
    </w:pPr>
    <w:rPr>
      <w:rFonts w:ascii="Times New Roman" w:hAnsi="Times New Roman" w:cs="Times New Roman"/>
      <w:sz w:val="16"/>
      <w:szCs w:val="16"/>
    </w:rPr>
  </w:style>
  <w:style w:type="paragraph" w:styleId="51" w:customStyle="1">
    <w:name w:val="Основной текст (5)1"/>
    <w:basedOn w:val="Normal"/>
    <w:link w:val="5"/>
    <w:uiPriority w:val="99"/>
    <w:qFormat/>
    <w:rsid w:val="00c622a0"/>
    <w:pPr>
      <w:shd w:val="clear" w:color="auto" w:fill="FFFFFF"/>
      <w:spacing w:lineRule="atLeast" w:line="240" w:before="540" w:after="0"/>
      <w:ind w:hanging="1860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4e16e5"/>
    <w:pPr>
      <w:widowControl/>
      <w:bidi w:val="0"/>
      <w:spacing w:lineRule="auto" w:line="240" w:before="0" w:after="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v.sancheleevo.stavrsp.ru/" TargetMode="External"/><Relationship Id="rId4" Type="http://schemas.openxmlformats.org/officeDocument/2006/relationships/hyperlink" Target="https://login.consultant.ru/link/?req=doc&amp;base=PNPA&amp;n=90292&amp;dst=100163" TargetMode="External"/><Relationship Id="rId5" Type="http://schemas.openxmlformats.org/officeDocument/2006/relationships/hyperlink" Target="https://login.consultant.ru/link/?req=doc&amp;base=PNPA&amp;n=90292&amp;dst=100223" TargetMode="External"/><Relationship Id="rId6" Type="http://schemas.openxmlformats.org/officeDocument/2006/relationships/hyperlink" Target="https://login.consultant.ru/link/?req=doc&amp;base=PNPA&amp;n=90292&amp;dst=100288" TargetMode="External"/><Relationship Id="rId7" Type="http://schemas.openxmlformats.org/officeDocument/2006/relationships/hyperlink" Target="https://login.consultant.ru/link/?req=doc&amp;base=PNPA&amp;n=90292&amp;dst=100596" TargetMode="External"/><Relationship Id="rId8" Type="http://schemas.openxmlformats.org/officeDocument/2006/relationships/hyperlink" Target="https://login.consultant.ru/link/?req=doc&amp;base=LAW&amp;n=327486&amp;dst=100011" TargetMode="External"/><Relationship Id="rId9" Type="http://schemas.openxmlformats.org/officeDocument/2006/relationships/hyperlink" Target="https://login.consultant.ru/link/?req=doc&amp;base=LAW&amp;n=468967&amp;dst=100220" TargetMode="External"/><Relationship Id="rId10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LAW&amp;n=468967&amp;dst=100017" TargetMode="External"/><Relationship Id="rId12" Type="http://schemas.openxmlformats.org/officeDocument/2006/relationships/hyperlink" Target="https://login.consultant.ru/link/?req=doc&amp;base=LAW&amp;n=468967&amp;dst=100022" TargetMode="External"/><Relationship Id="rId13" Type="http://schemas.openxmlformats.org/officeDocument/2006/relationships/hyperlink" Target="https://login.consultant.ru/link/?req=doc&amp;base=LAW&amp;n=468967&amp;dst=100031" TargetMode="External"/><Relationship Id="rId14" Type="http://schemas.openxmlformats.org/officeDocument/2006/relationships/hyperlink" Target="https://login.consultant.ru/link/?req=doc&amp;base=LAW&amp;n=461102&amp;dst=1425" TargetMode="External"/><Relationship Id="rId15" Type="http://schemas.openxmlformats.org/officeDocument/2006/relationships/hyperlink" Target="https://login.consultant.ru/link/?req=doc&amp;base=LAW&amp;n=461102&amp;dst=1657" TargetMode="External"/><Relationship Id="rId16" Type="http://schemas.openxmlformats.org/officeDocument/2006/relationships/hyperlink" Target="https://login.consultant.ru/link/?req=doc&amp;base=LAW&amp;n=461102&amp;dst=1370" TargetMode="External"/><Relationship Id="rId17" Type="http://schemas.openxmlformats.org/officeDocument/2006/relationships/hyperlink" Target="https://login.consultant.ru/link/?req=doc&amp;base=LAW&amp;n=461102&amp;dst=1396" TargetMode="External"/><Relationship Id="rId18" Type="http://schemas.openxmlformats.org/officeDocument/2006/relationships/hyperlink" Target="https://login.consultant.ru/link/?req=doc&amp;base=LAW&amp;n=461102&amp;dst=1425" TargetMode="External"/><Relationship Id="rId19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3354" TargetMode="External"/><Relationship Id="rId23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3144" TargetMode="External"/><Relationship Id="rId25" Type="http://schemas.openxmlformats.org/officeDocument/2006/relationships/hyperlink" Target="https://login.consultant.ru/link/?req=doc&amp;base=LAW&amp;n=468967&amp;dst=100017" TargetMode="External"/><Relationship Id="rId26" Type="http://schemas.openxmlformats.org/officeDocument/2006/relationships/hyperlink" Target="https://login.consultant.ru/link/?req=doc&amp;base=LAW&amp;n=461102&amp;dst=3354" TargetMode="External"/><Relationship Id="rId27" Type="http://schemas.openxmlformats.org/officeDocument/2006/relationships/hyperlink" Target="https://login.consultant.ru/link/?req=doc&amp;base=LAW&amp;n=461102&amp;dst=1370" TargetMode="External"/><Relationship Id="rId28" Type="http://schemas.openxmlformats.org/officeDocument/2006/relationships/hyperlink" Target="https://login.consultant.ru/link/?req=doc&amp;base=LAW&amp;n=461102&amp;dst=1396" TargetMode="External"/><Relationship Id="rId29" Type="http://schemas.openxmlformats.org/officeDocument/2006/relationships/hyperlink" Target="https://login.consultant.ru/link/?req=doc&amp;base=LAW&amp;n=461102&amp;dst=3134" TargetMode="External"/><Relationship Id="rId30" Type="http://schemas.openxmlformats.org/officeDocument/2006/relationships/hyperlink" Target="https://login.consultant.ru/link/?req=doc&amp;base=LAW&amp;n=327486&amp;dst=100011" TargetMode="External"/><Relationship Id="rId31" Type="http://schemas.openxmlformats.org/officeDocument/2006/relationships/hyperlink" Target="https://login.consultant.ru/link/?req=doc&amp;base=LAW&amp;n=468967&amp;dst=100161" TargetMode="External"/><Relationship Id="rId32" Type="http://schemas.openxmlformats.org/officeDocument/2006/relationships/hyperlink" Target="https://login.consultant.ru/link/?req=doc&amp;base=LAW&amp;n=468967&amp;dst=100162" TargetMode="External"/><Relationship Id="rId33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8967&amp;dst=100162" TargetMode="External"/><Relationship Id="rId35" Type="http://schemas.openxmlformats.org/officeDocument/2006/relationships/hyperlink" Target="https://login.consultant.ru/link/?req=doc&amp;base=LAW&amp;n=468967&amp;dst=100161" TargetMode="External"/><Relationship Id="rId36" Type="http://schemas.openxmlformats.org/officeDocument/2006/relationships/hyperlink" Target="https://login.consultant.ru/link/?req=doc&amp;base=LAW&amp;n=468967&amp;dst=100162" TargetMode="External"/><Relationship Id="rId37" Type="http://schemas.openxmlformats.org/officeDocument/2006/relationships/hyperlink" Target="https://login.consultant.ru/link/?req=doc&amp;base=LAW&amp;n=468967&amp;dst=100161" TargetMode="External"/><Relationship Id="rId38" Type="http://schemas.openxmlformats.org/officeDocument/2006/relationships/hyperlink" Target="https://login.consultant.ru/link/?req=doc&amp;base=LAW&amp;n=468967&amp;dst=100162" TargetMode="External"/><Relationship Id="rId39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31" TargetMode="External"/><Relationship Id="rId41" Type="http://schemas.openxmlformats.org/officeDocument/2006/relationships/hyperlink" Target="https://login.consultant.ru/link/?req=doc&amp;base=LAW&amp;n=468967&amp;dst=100139" TargetMode="External"/><Relationship Id="rId42" Type="http://schemas.openxmlformats.org/officeDocument/2006/relationships/hyperlink" Target="https://login.consultant.ru/link/?req=doc&amp;base=LAW&amp;n=468967&amp;dst=100155" TargetMode="External"/><Relationship Id="rId43" Type="http://schemas.openxmlformats.org/officeDocument/2006/relationships/hyperlink" Target="https://login.consultant.ru/link/?req=doc&amp;base=LAW&amp;n=468967&amp;dst=100160" TargetMode="External"/><Relationship Id="rId44" Type="http://schemas.openxmlformats.org/officeDocument/2006/relationships/hyperlink" Target="https://login.consultant.ru/link/?req=doc&amp;base=LAW&amp;n=461102&amp;dst=3354" TargetMode="External"/><Relationship Id="rId45" Type="http://schemas.openxmlformats.org/officeDocument/2006/relationships/hyperlink" Target="https://login.consultant.ru/link/?req=doc&amp;base=LAW&amp;n=461102&amp;dst=2104" TargetMode="External"/><Relationship Id="rId46" Type="http://schemas.openxmlformats.org/officeDocument/2006/relationships/hyperlink" Target="https://login.consultant.ru/link/?req=doc&amp;base=LAW&amp;n=461102&amp;dst=3144" TargetMode="External"/><Relationship Id="rId47" Type="http://schemas.openxmlformats.org/officeDocument/2006/relationships/hyperlink" Target="https://login.consultant.ru/link/?req=doc&amp;base=LAW&amp;n=468967&amp;dst=100017" TargetMode="External"/><Relationship Id="rId48" Type="http://schemas.openxmlformats.org/officeDocument/2006/relationships/hyperlink" Target="https://login.consultant.ru/link/?req=doc&amp;base=LAW&amp;n=461102&amp;dst=3354" TargetMode="External"/><Relationship Id="rId49" Type="http://schemas.openxmlformats.org/officeDocument/2006/relationships/hyperlink" Target="https://login.consultant.ru/link/?req=doc&amp;base=LAW&amp;n=468967&amp;dst=100017" TargetMode="External"/><Relationship Id="rId50" Type="http://schemas.openxmlformats.org/officeDocument/2006/relationships/hyperlink" Target="https://login.consultant.ru/link/?req=doc&amp;base=PNPA&amp;n=82864&amp;dst=100191" TargetMode="External"/><Relationship Id="rId51" Type="http://schemas.openxmlformats.org/officeDocument/2006/relationships/hyperlink" Target="https://login.consultant.ru/link/?req=doc&amp;base=PNPA&amp;n=82864&amp;dst=100231" TargetMode="External"/><Relationship Id="rId52" Type="http://schemas.openxmlformats.org/officeDocument/2006/relationships/hyperlink" Target="https://login.consultant.ru/link/?req=doc&amp;base=PNPA&amp;n=82864&amp;dst=100231" TargetMode="External"/><Relationship Id="rId53" Type="http://schemas.openxmlformats.org/officeDocument/2006/relationships/hyperlink" Target="https://login.consultant.ru/link/?req=doc&amp;base=PNPA&amp;n=82864&amp;dst=100231" TargetMode="External"/><Relationship Id="rId54" Type="http://schemas.openxmlformats.org/officeDocument/2006/relationships/hyperlink" Target="https://login.consultant.ru/link/?req=doc&amp;base=LAW&amp;n=461102&amp;dst=3140" TargetMode="External"/><Relationship Id="rId55" Type="http://schemas.openxmlformats.org/officeDocument/2006/relationships/hyperlink" Target="https://login.consultant.ru/link/?req=doc&amp;base=LAW&amp;n=461102&amp;dst=3140" TargetMode="External"/><Relationship Id="rId56" Type="http://schemas.openxmlformats.org/officeDocument/2006/relationships/hyperlink" Target="https://login.consultant.ru/link/?req=doc&amp;base=LAW&amp;n=327486&amp;dst=100034" TargetMode="External"/><Relationship Id="rId57" Type="http://schemas.openxmlformats.org/officeDocument/2006/relationships/hyperlink" Target="https://login.consultant.ru/link/?req=doc&amp;base=LAW&amp;n=461102&amp;dst=1675" TargetMode="External"/><Relationship Id="rId58" Type="http://schemas.openxmlformats.org/officeDocument/2006/relationships/hyperlink" Target="https://login.consultant.ru/link/?req=doc&amp;base=LAW&amp;n=327486&amp;dst=100011" TargetMode="External"/><Relationship Id="rId59" Type="http://schemas.openxmlformats.org/officeDocument/2006/relationships/hyperlink" Target="https://login.consultant.ru/link/?req=doc&amp;base=LAW&amp;n=461102&amp;dst=1425" TargetMode="External"/><Relationship Id="rId60" Type="http://schemas.openxmlformats.org/officeDocument/2006/relationships/hyperlink" Target="https://login.consultant.ru/link/?req=doc&amp;base=LAW&amp;n=461102&amp;dst=3140" TargetMode="External"/><Relationship Id="rId61" Type="http://schemas.openxmlformats.org/officeDocument/2006/relationships/hyperlink" Target="https://login.consultant.ru/link/?req=doc&amp;base=LAW&amp;n=461102&amp;dst=3140" TargetMode="External"/><Relationship Id="rId62" Type="http://schemas.openxmlformats.org/officeDocument/2006/relationships/hyperlink" Target="https://login.consultant.ru/link/?req=doc&amp;base=LAW&amp;n=327486&amp;dst=100034" TargetMode="External"/><Relationship Id="rId63" Type="http://schemas.openxmlformats.org/officeDocument/2006/relationships/hyperlink" Target="https://login.consultant.ru/link/?req=doc&amp;base=LAW&amp;n=327486&amp;dst=100011" TargetMode="External"/><Relationship Id="rId64" Type="http://schemas.openxmlformats.org/officeDocument/2006/relationships/hyperlink" Target="https://login.consultant.ru/link/?req=doc&amp;base=LAW&amp;n=461102" TargetMode="External"/><Relationship Id="rId65" Type="http://schemas.openxmlformats.org/officeDocument/2006/relationships/hyperlink" Target="https://login.consultant.ru/link/?req=doc&amp;base=LAW&amp;n=476449" TargetMode="External"/><Relationship Id="rId66" Type="http://schemas.openxmlformats.org/officeDocument/2006/relationships/hyperlink" Target="https://login.consultant.ru/link/?req=doc&amp;base=LAW&amp;n=468967&amp;dst=100017" TargetMode="External"/><Relationship Id="rId67" Type="http://schemas.openxmlformats.org/officeDocument/2006/relationships/hyperlink" Target="https://login.consultant.ru/link/?req=doc&amp;base=LAW&amp;n=468967&amp;dst=100022" TargetMode="External"/><Relationship Id="rId68" Type="http://schemas.openxmlformats.org/officeDocument/2006/relationships/hyperlink" Target="https://login.consultant.ru/link/?req=doc&amp;base=LAW&amp;n=468967&amp;dst=100031" TargetMode="External"/><Relationship Id="rId69" Type="http://schemas.openxmlformats.org/officeDocument/2006/relationships/hyperlink" Target="https://login.consultant.ru/link/?req=doc&amp;base=LAW&amp;n=461102&amp;dst=1425" TargetMode="External"/><Relationship Id="rId70" Type="http://schemas.openxmlformats.org/officeDocument/2006/relationships/hyperlink" Target="https://login.consultant.ru/link/?req=doc&amp;base=LAW&amp;n=461102" TargetMode="External"/><Relationship Id="rId71" Type="http://schemas.openxmlformats.org/officeDocument/2006/relationships/hyperlink" Target="https://login.consultant.ru/link/?req=doc&amp;base=LAW&amp;n=476449" TargetMode="External"/><Relationship Id="rId72" Type="http://schemas.openxmlformats.org/officeDocument/2006/relationships/hyperlink" Target="https://login.consultant.ru/link/?req=doc&amp;base=LAW&amp;n=468967&amp;dst=100017" TargetMode="External"/><Relationship Id="rId73" Type="http://schemas.openxmlformats.org/officeDocument/2006/relationships/hyperlink" Target="https://login.consultant.ru/link/?req=doc&amp;base=LAW&amp;n=461102&amp;dst=3354" TargetMode="External"/><Relationship Id="rId74" Type="http://schemas.openxmlformats.org/officeDocument/2006/relationships/hyperlink" Target="https://login.consultant.ru/link/?req=doc&amp;base=LAW&amp;n=461102&amp;dst=1370" TargetMode="External"/><Relationship Id="rId75" Type="http://schemas.openxmlformats.org/officeDocument/2006/relationships/hyperlink" Target="https://login.consultant.ru/link/?req=doc&amp;base=LAW&amp;n=461102&amp;dst=1396" TargetMode="External"/><Relationship Id="rId76" Type="http://schemas.openxmlformats.org/officeDocument/2006/relationships/hyperlink" Target="https://login.consultant.ru/link/?req=doc&amp;base=LAW&amp;n=461102&amp;dst=3134" TargetMode="External"/><Relationship Id="rId77" Type="http://schemas.openxmlformats.org/officeDocument/2006/relationships/hyperlink" Target="https://login.consultant.ru/link/?req=doc&amp;base=LAW&amp;n=461102" TargetMode="External"/><Relationship Id="rId78" Type="http://schemas.openxmlformats.org/officeDocument/2006/relationships/hyperlink" Target="https://login.consultant.ru/link/?req=doc&amp;base=LAW&amp;n=476449" TargetMode="External"/><Relationship Id="rId79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3354" TargetMode="External"/><Relationship Id="rId81" Type="http://schemas.openxmlformats.org/officeDocument/2006/relationships/hyperlink" Target="https://login.consultant.ru/link/?req=doc&amp;base=LAW&amp;n=468967&amp;dst=100017" TargetMode="External"/><Relationship Id="rId82" Type="http://schemas.openxmlformats.org/officeDocument/2006/relationships/header" Target="header1.xml"/><Relationship Id="rId83" Type="http://schemas.openxmlformats.org/officeDocument/2006/relationships/numbering" Target="numbering.xml"/><Relationship Id="rId84" Type="http://schemas.openxmlformats.org/officeDocument/2006/relationships/fontTable" Target="fontTable.xml"/><Relationship Id="rId85" Type="http://schemas.openxmlformats.org/officeDocument/2006/relationships/settings" Target="settings.xml"/><Relationship Id="rId86" Type="http://schemas.openxmlformats.org/officeDocument/2006/relationships/theme" Target="theme/theme1.xml"/><Relationship Id="rId8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2165</TotalTime>
  <Application>LibreOffice/6.1.4.2$Windows_X86_64 LibreOffice_project/9d0f32d1f0b509096fd65e0d4bec26ddd1938fd3</Application>
  <Pages>80</Pages>
  <Words>17537</Words>
  <Characters>137118</Characters>
  <CharactersWithSpaces>155270</CharactersWithSpaces>
  <Paragraphs>1466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2024-07-16T09:50:00Z</dcterms:created>
  <dc:creator>Чупрова Ирина Николаевна</dc:creator>
  <dc:description/>
  <dc:language>ru-RU</dc:language>
  <cp:lastModifiedBy/>
  <cp:lastPrinted>2024-08-23T11:48:02Z</cp:lastPrinted>
  <dcterms:modified xsi:type="dcterms:W3CDTF">2024-08-24T12:40:10Z</dcterms:modified>
  <cp:revision>152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