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/>
        <w:drawing>
          <wp:inline distT="0" distB="0" distL="19050" distR="0">
            <wp:extent cx="628650" cy="781050"/>
            <wp:effectExtent l="0" t="0" r="0" b="0"/>
            <wp:docPr id="1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left="-142" w:hanging="0"/>
        <w:jc w:val="center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АДМИНИСТРАЦИЯ СЕЛЬСКОГО ПОСЕЛЕНИЯ ВЕРХНЕЕ САНЧЕЛЕЕВО 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САМАРСКОЙ ОБЛАСТИ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РАСПОРЯЖЕНИЕ</w:t>
      </w:r>
    </w:p>
    <w:p>
      <w:pPr>
        <w:pStyle w:val="Normal"/>
        <w:suppressAutoHyphens w:val="true"/>
        <w:spacing w:lineRule="auto" w:line="240" w:before="0" w:after="0"/>
        <w:jc w:val="center"/>
        <w:rPr>
          <w:rFonts w:ascii="Times New Roman" w:hAnsi="Times New Roman" w:eastAsia="Times New Roman" w:cs="Times New Roman"/>
          <w:sz w:val="26"/>
          <w:szCs w:val="26"/>
          <w:lang w:eastAsia="ru-RU" w:bidi="en-US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 w:bidi="en-US"/>
        </w:rPr>
      </w:r>
    </w:p>
    <w:p>
      <w:pPr>
        <w:pStyle w:val="Normal"/>
        <w:spacing w:lineRule="auto" w:line="240" w:before="0" w:after="0"/>
        <w:rPr/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от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28 апреля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2023 года                                                                                     №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4.2</w:t>
      </w:r>
    </w:p>
    <w:p>
      <w:pPr>
        <w:pStyle w:val="Normal"/>
        <w:suppressAutoHyphens w:val="true"/>
        <w:spacing w:lineRule="auto" w:line="240" w:before="0" w:after="0"/>
        <w:jc w:val="center"/>
        <w:rPr>
          <w:rFonts w:ascii="Times New Roman" w:hAnsi="Times New Roman" w:eastAsia="Times New Roman" w:cs="Times New Roman"/>
          <w:sz w:val="26"/>
          <w:szCs w:val="26"/>
          <w:lang w:eastAsia="ru-RU" w:bidi="en-US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 w:bidi="en-US"/>
        </w:rPr>
      </w:r>
    </w:p>
    <w:p>
      <w:pPr>
        <w:pStyle w:val="71"/>
        <w:shd w:val="clear" w:color="auto" w:fill="auto"/>
        <w:tabs>
          <w:tab w:val="clear" w:pos="708"/>
          <w:tab w:val="left" w:pos="567" w:leader="none"/>
          <w:tab w:val="left" w:pos="9923" w:leader="none"/>
        </w:tabs>
        <w:spacing w:lineRule="auto" w:line="276"/>
        <w:ind w:right="-1" w:hanging="0"/>
        <w:rPr/>
      </w:pPr>
      <w:r>
        <w:rPr/>
        <w:t xml:space="preserve">О </w:t>
      </w:r>
      <w:r>
        <w:rPr/>
        <w:t>создании общественной комиссии для организации общественного обсуждения проекта муниципальной программы «Формирование комфортной городской среды на территории сельского поселения Верхнее Санчелеево муниципального района Ставропольский Самарской области на 2023-2024 годы»,  проведения комиссионной оценки предложений  заинтересованных лиц, а также для осуществления контроля за реализацией  муниципальной программы»</w:t>
      </w:r>
    </w:p>
    <w:p>
      <w:pPr>
        <w:pStyle w:val="Normal"/>
        <w:spacing w:lineRule="auto" w:line="276"/>
        <w:ind w:right="-1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                                             </w:t>
      </w:r>
    </w:p>
    <w:p>
      <w:pPr>
        <w:pStyle w:val="Normal"/>
        <w:spacing w:lineRule="auto" w:line="276"/>
        <w:ind w:right="-1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В</w:t>
      </w:r>
      <w:r>
        <w:rPr>
          <w:rFonts w:cs="Times New Roman" w:ascii="Times New Roman" w:hAnsi="Times New Roman"/>
          <w:sz w:val="24"/>
          <w:szCs w:val="24"/>
        </w:rPr>
        <w:t xml:space="preserve"> соответствии со статьей  179 Бюджетного кодекса Российской Федерации, Федеральным законом от 06.10.2003 года № 131-ФЗ «Об общих принципах организации местного самоуправления в Российской Федерации», Постановлением Правительства Российской Федерации от 10 февраля 2017 года № 169 «Об утверждении Правил предоставления и распределения  субсидий из федерального бюджета бюджетам Российской Федерации на поддержку государственных программ субъектов Российской Федерации и муниципальных программ </w:t>
      </w:r>
      <w:r>
        <w:rPr>
          <w:rFonts w:cs="Times New Roman" w:ascii="Times New Roman" w:hAnsi="Times New Roman"/>
          <w:sz w:val="24"/>
          <w:szCs w:val="24"/>
        </w:rPr>
        <w:t>формирования современной городской среды</w:t>
      </w:r>
      <w:r>
        <w:rPr>
          <w:rFonts w:cs="Times New Roman" w:ascii="Times New Roman" w:hAnsi="Times New Roman"/>
          <w:sz w:val="24"/>
          <w:szCs w:val="24"/>
        </w:rPr>
        <w:t xml:space="preserve">», </w:t>
      </w:r>
      <w:r>
        <w:rPr>
          <w:rFonts w:cs="Times New Roman" w:ascii="Times New Roman" w:hAnsi="Times New Roman"/>
          <w:sz w:val="24"/>
          <w:szCs w:val="24"/>
        </w:rPr>
        <w:t>Уставом сельского поселения Верхнее Санчелеево муниципального района Ставропольский Самарской области:</w:t>
      </w:r>
    </w:p>
    <w:p>
      <w:pPr>
        <w:pStyle w:val="Normal"/>
        <w:spacing w:lineRule="auto" w:line="276"/>
        <w:ind w:right="-1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1. Создать общественную комиссию для организации проекта муниципальной программы «Формирование комфортной городской среды» на территории сельского поселения  Верхнее Санчелеево муниципального района Ставропольский Самарской области на 2023-2024годы», проведения комиссионной оценки предложений заинтересованных лиц, а также для осуществления контроля за реализацией муниципальной программы (далее - комиссия) в составе согласно приложению 1 к настоящему распоряжению.</w:t>
      </w:r>
    </w:p>
    <w:p>
      <w:pPr>
        <w:pStyle w:val="Normal"/>
        <w:spacing w:lineRule="auto" w:line="276"/>
        <w:ind w:right="-1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>2. Утвердить прилагаемое Положение об общественной комиссии сельского поселения Верхнее Санчелеево муниципального района Ставропольский Самарской области.</w:t>
      </w:r>
    </w:p>
    <w:p>
      <w:pPr>
        <w:pStyle w:val="Normal"/>
        <w:spacing w:lineRule="auto" w:line="276"/>
        <w:ind w:right="-1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>3. Контроль за исполнением данного распоряжения оставляю за собой.</w:t>
      </w:r>
    </w:p>
    <w:p>
      <w:pPr>
        <w:pStyle w:val="Normal"/>
        <w:spacing w:lineRule="auto" w:line="276"/>
        <w:ind w:right="-1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5. Настоящее распоряжение подлежит официальному опубликованию на официальном сайте администрации сельского поселения Верхнее Санчелеево муниципального района Ставропольский Самарской области в сети Интернет: http://v.sancheleevo.stavrsp.ru/</w:t>
      </w:r>
    </w:p>
    <w:p>
      <w:pPr>
        <w:pStyle w:val="Normal"/>
        <w:tabs>
          <w:tab w:val="clear" w:pos="708"/>
          <w:tab w:val="left" w:pos="1134" w:leader="none"/>
          <w:tab w:val="left" w:pos="1418" w:leader="none"/>
        </w:tabs>
        <w:spacing w:lineRule="auto" w:line="240" w:before="0" w:after="0"/>
        <w:ind w:left="0" w:right="0" w:hanging="0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Глава сельского поселения Верхнее Санчелеево                  </w:t>
      </w:r>
    </w:p>
    <w:p>
      <w:pPr>
        <w:pStyle w:val="Normal"/>
        <w:tabs>
          <w:tab w:val="clear" w:pos="708"/>
          <w:tab w:val="left" w:pos="1134" w:leader="none"/>
          <w:tab w:val="left" w:pos="1418" w:leader="none"/>
        </w:tabs>
        <w:spacing w:lineRule="auto" w:line="240" w:before="0" w:after="0"/>
        <w:ind w:left="0" w:right="0" w:hanging="0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Ставропольский </w:t>
      </w:r>
    </w:p>
    <w:p>
      <w:pPr>
        <w:pStyle w:val="Normal"/>
        <w:tabs>
          <w:tab w:val="clear" w:pos="708"/>
          <w:tab w:val="left" w:pos="1134" w:leader="none"/>
          <w:tab w:val="left" w:pos="1418" w:leader="none"/>
        </w:tabs>
        <w:spacing w:lineRule="auto" w:line="240" w:before="0" w:after="0"/>
        <w:ind w:left="0" w:right="0" w:hanging="0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                                                                                                  П.В.Чапарин</w:t>
      </w:r>
    </w:p>
    <w:p>
      <w:pPr>
        <w:pStyle w:val="Normal"/>
        <w:tabs>
          <w:tab w:val="clear" w:pos="708"/>
          <w:tab w:val="left" w:pos="1134" w:leader="none"/>
          <w:tab w:val="left" w:pos="1418" w:leader="none"/>
        </w:tabs>
        <w:spacing w:lineRule="auto" w:line="240" w:before="0" w:after="0"/>
        <w:ind w:left="0" w:right="0" w:hanging="0"/>
        <w:rPr>
          <w:rFonts w:ascii="Times New Roman" w:hAnsi="Times New Roman" w:cs="Times New Roman"/>
        </w:rPr>
      </w:pPr>
      <w:r>
        <w:rPr>
          <w:sz w:val="24"/>
          <w:szCs w:val="24"/>
        </w:rPr>
      </w:r>
    </w:p>
    <w:p>
      <w:pPr>
        <w:pStyle w:val="Normal"/>
        <w:tabs>
          <w:tab w:val="clear" w:pos="708"/>
          <w:tab w:val="left" w:pos="1134" w:leader="none"/>
          <w:tab w:val="left" w:pos="1418" w:leader="none"/>
        </w:tabs>
        <w:spacing w:lineRule="auto" w:line="240" w:before="0" w:after="0"/>
        <w:ind w:left="0" w:right="0" w:hanging="0"/>
        <w:jc w:val="right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Утверждено</w:t>
      </w:r>
    </w:p>
    <w:p>
      <w:pPr>
        <w:pStyle w:val="Normal"/>
        <w:tabs>
          <w:tab w:val="clear" w:pos="708"/>
          <w:tab w:val="left" w:pos="1134" w:leader="none"/>
          <w:tab w:val="left" w:pos="1418" w:leader="none"/>
        </w:tabs>
        <w:spacing w:lineRule="auto" w:line="240" w:before="0" w:after="0"/>
        <w:ind w:left="0" w:right="0" w:hanging="0"/>
        <w:jc w:val="right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распоряжением</w:t>
      </w:r>
    </w:p>
    <w:p>
      <w:pPr>
        <w:pStyle w:val="Normal"/>
        <w:tabs>
          <w:tab w:val="clear" w:pos="708"/>
          <w:tab w:val="left" w:pos="1134" w:leader="none"/>
          <w:tab w:val="left" w:pos="1418" w:leader="none"/>
        </w:tabs>
        <w:spacing w:lineRule="auto" w:line="240" w:before="0" w:after="0"/>
        <w:ind w:left="0" w:right="0" w:hanging="0"/>
        <w:jc w:val="right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>Администрации сельского</w:t>
      </w:r>
    </w:p>
    <w:p>
      <w:pPr>
        <w:pStyle w:val="Normal"/>
        <w:tabs>
          <w:tab w:val="clear" w:pos="708"/>
          <w:tab w:val="left" w:pos="1134" w:leader="none"/>
          <w:tab w:val="left" w:pos="1418" w:leader="none"/>
        </w:tabs>
        <w:spacing w:lineRule="auto" w:line="240" w:before="0" w:after="0"/>
        <w:ind w:left="0" w:right="0" w:hanging="0"/>
        <w:jc w:val="right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поселения </w:t>
      </w:r>
      <w:r>
        <w:rPr>
          <w:rFonts w:cs="Times New Roman" w:ascii="Times New Roman" w:hAnsi="Times New Roman"/>
          <w:sz w:val="24"/>
          <w:szCs w:val="24"/>
        </w:rPr>
        <w:t>Верхнее Санчелеево</w:t>
      </w:r>
    </w:p>
    <w:p>
      <w:pPr>
        <w:pStyle w:val="Normal"/>
        <w:tabs>
          <w:tab w:val="clear" w:pos="708"/>
          <w:tab w:val="left" w:pos="1134" w:leader="none"/>
          <w:tab w:val="left" w:pos="1418" w:leader="none"/>
        </w:tabs>
        <w:spacing w:lineRule="auto" w:line="240" w:before="0" w:after="0"/>
        <w:ind w:left="0" w:right="0" w:hanging="0"/>
        <w:jc w:val="right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</w:t>
      </w:r>
      <w:r>
        <w:rPr>
          <w:rFonts w:cs="Times New Roman" w:ascii="Times New Roman" w:hAnsi="Times New Roman"/>
          <w:sz w:val="24"/>
          <w:szCs w:val="24"/>
        </w:rPr>
        <w:t xml:space="preserve">от </w:t>
      </w:r>
      <w:r>
        <w:rPr>
          <w:rFonts w:cs="Times New Roman" w:ascii="Times New Roman" w:hAnsi="Times New Roman"/>
          <w:sz w:val="24"/>
          <w:szCs w:val="24"/>
        </w:rPr>
        <w:t>28.04.</w:t>
      </w:r>
      <w:r>
        <w:rPr>
          <w:rFonts w:cs="Times New Roman" w:ascii="Times New Roman" w:hAnsi="Times New Roman"/>
          <w:sz w:val="24"/>
          <w:szCs w:val="24"/>
        </w:rPr>
        <w:t>202</w:t>
      </w:r>
      <w:r>
        <w:rPr>
          <w:rFonts w:cs="Times New Roman" w:ascii="Times New Roman" w:hAnsi="Times New Roman"/>
          <w:sz w:val="24"/>
          <w:szCs w:val="24"/>
        </w:rPr>
        <w:t>3</w:t>
      </w:r>
      <w:r>
        <w:rPr>
          <w:rFonts w:cs="Times New Roman" w:ascii="Times New Roman" w:hAnsi="Times New Roman"/>
          <w:sz w:val="24"/>
          <w:szCs w:val="24"/>
        </w:rPr>
        <w:t>г. №</w:t>
      </w:r>
      <w:r>
        <w:rPr>
          <w:rFonts w:cs="Times New Roman" w:ascii="Times New Roman" w:hAnsi="Times New Roman"/>
          <w:sz w:val="24"/>
          <w:szCs w:val="24"/>
        </w:rPr>
        <w:t>4.2</w:t>
      </w:r>
      <w:r>
        <w:rPr>
          <w:rFonts w:cs="Times New Roman" w:ascii="Times New Roman" w:hAnsi="Times New Roman"/>
          <w:sz w:val="24"/>
          <w:szCs w:val="24"/>
        </w:rPr>
        <w:tab/>
      </w:r>
    </w:p>
    <w:p>
      <w:pPr>
        <w:pStyle w:val="Normal"/>
        <w:spacing w:lineRule="auto" w:line="276"/>
        <w:ind w:left="426" w:hanging="426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 </w:t>
      </w:r>
    </w:p>
    <w:p>
      <w:pPr>
        <w:pStyle w:val="3"/>
        <w:pBdr/>
        <w:shd w:val="clear" w:color="auto" w:fill="auto"/>
        <w:spacing w:lineRule="exact" w:line="260" w:before="0" w:after="11"/>
        <w:ind w:right="20" w:hanging="0"/>
        <w:rPr/>
      </w:pPr>
      <w:r>
        <w:rPr/>
        <w:t>Состав</w:t>
      </w:r>
    </w:p>
    <w:p>
      <w:pPr>
        <w:pStyle w:val="3"/>
        <w:pBdr/>
        <w:shd w:val="clear" w:color="auto" w:fill="auto"/>
        <w:spacing w:lineRule="exact" w:line="260" w:before="0" w:after="0"/>
        <w:ind w:right="20" w:hanging="0"/>
        <w:rPr/>
      </w:pPr>
      <w:r>
        <w:rPr/>
        <w:t>общественной комиссии сельского поселения Верхнее Санчелеево</w:t>
      </w:r>
    </w:p>
    <w:p>
      <w:pPr>
        <w:pStyle w:val="22"/>
        <w:pBdr/>
        <w:shd w:val="clear" w:color="auto" w:fill="auto"/>
        <w:spacing w:lineRule="exact" w:line="260"/>
        <w:jc w:val="both"/>
        <w:rPr/>
      </w:pPr>
      <w:r>
        <w:rPr/>
        <w:t>Председатель:</w:t>
      </w:r>
    </w:p>
    <w:p>
      <w:pPr>
        <w:pStyle w:val="22"/>
        <w:pBdr/>
        <w:shd w:val="clear" w:color="auto" w:fill="auto"/>
        <w:spacing w:lineRule="exact" w:line="581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Чапарин Петр Валентинович — глава сельского поселения Верхнее Санчелеево</w:t>
      </w:r>
    </w:p>
    <w:p>
      <w:pPr>
        <w:pStyle w:val="22"/>
        <w:pBdr/>
        <w:shd w:val="clear" w:color="auto" w:fill="auto"/>
        <w:spacing w:lineRule="exact" w:line="581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З</w:t>
      </w:r>
      <w:r>
        <w:rPr>
          <w:rFonts w:ascii="Times New Roman" w:hAnsi="Times New Roman"/>
          <w:sz w:val="26"/>
          <w:szCs w:val="26"/>
        </w:rPr>
        <w:t>аместитель председателя:</w:t>
      </w:r>
    </w:p>
    <w:p>
      <w:pPr>
        <w:pStyle w:val="22"/>
        <w:pBdr/>
        <w:shd w:val="clear" w:color="auto" w:fill="auto"/>
        <w:spacing w:lineRule="exact" w:line="274" w:before="0" w:after="311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Григорович Лариса Борисовна</w:t>
      </w:r>
      <w:r>
        <w:rPr>
          <w:rFonts w:ascii="Times New Roman" w:hAnsi="Times New Roman"/>
          <w:sz w:val="26"/>
          <w:szCs w:val="26"/>
        </w:rPr>
        <w:t xml:space="preserve"> — </w:t>
      </w:r>
      <w:r>
        <w:rPr>
          <w:rFonts w:ascii="Times New Roman" w:hAnsi="Times New Roman"/>
          <w:sz w:val="26"/>
          <w:szCs w:val="26"/>
        </w:rPr>
        <w:t xml:space="preserve">председатель Собрания представителей сельского поселения Верхнее Санчелеево </w:t>
      </w:r>
    </w:p>
    <w:p>
      <w:pPr>
        <w:pStyle w:val="22"/>
        <w:pBdr/>
        <w:shd w:val="clear" w:color="auto" w:fill="auto"/>
        <w:spacing w:lineRule="exact" w:line="2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Секретарь комиссии: </w:t>
      </w:r>
    </w:p>
    <w:p>
      <w:pPr>
        <w:pStyle w:val="22"/>
        <w:pBdr/>
        <w:shd w:val="clear" w:color="auto" w:fill="auto"/>
        <w:spacing w:lineRule="exact" w:line="278" w:before="0" w:after="315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Руденок Надежда Владимировна -  </w:t>
      </w:r>
      <w:r>
        <w:rPr>
          <w:rFonts w:ascii="Times New Roman" w:hAnsi="Times New Roman"/>
          <w:sz w:val="26"/>
          <w:szCs w:val="26"/>
        </w:rPr>
        <w:t>специалист 1 категории администрации сельского поселения Верхнее Санчелеево</w:t>
      </w:r>
    </w:p>
    <w:p>
      <w:pPr>
        <w:pStyle w:val="22"/>
        <w:pBdr/>
        <w:shd w:val="clear" w:color="auto" w:fill="auto"/>
        <w:tabs>
          <w:tab w:val="clear" w:pos="708"/>
          <w:tab w:val="left" w:pos="3170" w:leader="none"/>
        </w:tabs>
        <w:spacing w:lineRule="exact" w:line="2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Члены комиссии:</w:t>
        <w:tab/>
        <w:t xml:space="preserve">                                                                                         </w:t>
      </w:r>
    </w:p>
    <w:p>
      <w:pPr>
        <w:pStyle w:val="22"/>
        <w:pBdr/>
        <w:shd w:val="clear" w:color="auto" w:fill="auto"/>
        <w:spacing w:lineRule="exact" w:line="278" w:before="0" w:after="64"/>
        <w:jc w:val="left"/>
        <w:rPr/>
      </w:pPr>
      <w:r>
        <w:rPr>
          <w:rFonts w:ascii="Times New Roman" w:hAnsi="Times New Roman"/>
          <w:sz w:val="26"/>
          <w:szCs w:val="26"/>
        </w:rPr>
        <w:t>Парфенова Ирина Геннадьевна</w:t>
      </w:r>
      <w:r>
        <w:rPr>
          <w:rFonts w:ascii="Times New Roman" w:hAnsi="Times New Roman"/>
          <w:sz w:val="26"/>
          <w:szCs w:val="26"/>
        </w:rPr>
        <w:t xml:space="preserve"> </w:t>
      </w:r>
      <w:r>
        <w:rPr>
          <w:rStyle w:val="21"/>
          <w:rFonts w:ascii="Times New Roman" w:hAnsi="Times New Roman"/>
          <w:sz w:val="26"/>
          <w:szCs w:val="26"/>
        </w:rPr>
        <w:t xml:space="preserve">-  </w:t>
      </w:r>
      <w:r>
        <w:rPr>
          <w:rStyle w:val="21"/>
          <w:rFonts w:ascii="Times New Roman" w:hAnsi="Times New Roman"/>
          <w:sz w:val="26"/>
          <w:szCs w:val="26"/>
        </w:rPr>
        <w:t xml:space="preserve">заместитель </w:t>
      </w:r>
      <w:r>
        <w:rPr>
          <w:rFonts w:ascii="Times New Roman" w:hAnsi="Times New Roman"/>
          <w:sz w:val="26"/>
          <w:szCs w:val="26"/>
        </w:rPr>
        <w:t>председател</w:t>
      </w:r>
      <w:r>
        <w:rPr>
          <w:rFonts w:ascii="Times New Roman" w:hAnsi="Times New Roman"/>
          <w:sz w:val="26"/>
          <w:szCs w:val="26"/>
        </w:rPr>
        <w:t>я</w:t>
      </w:r>
      <w:r>
        <w:rPr>
          <w:rFonts w:ascii="Times New Roman" w:hAnsi="Times New Roman"/>
          <w:sz w:val="26"/>
          <w:szCs w:val="26"/>
        </w:rPr>
        <w:t xml:space="preserve"> собрания представителей с.п.</w:t>
      </w:r>
      <w:r>
        <w:rPr>
          <w:rFonts w:ascii="Times New Roman" w:hAnsi="Times New Roman"/>
          <w:sz w:val="26"/>
          <w:szCs w:val="26"/>
        </w:rPr>
        <w:t>Верхнее Санчелеево</w:t>
      </w:r>
    </w:p>
    <w:p>
      <w:pPr>
        <w:pStyle w:val="22"/>
        <w:pBdr/>
        <w:shd w:val="clear" w:color="auto" w:fill="auto"/>
        <w:spacing w:lineRule="exact" w:line="274" w:before="0" w:after="71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Мокшин Александр Иванович </w:t>
      </w:r>
      <w:r>
        <w:rPr>
          <w:rFonts w:ascii="Times New Roman" w:hAnsi="Times New Roman"/>
          <w:sz w:val="26"/>
          <w:szCs w:val="26"/>
        </w:rPr>
        <w:t xml:space="preserve"> —</w:t>
      </w:r>
      <w:r>
        <w:rPr>
          <w:rFonts w:ascii="Times New Roman" w:hAnsi="Times New Roman"/>
          <w:sz w:val="26"/>
          <w:szCs w:val="26"/>
        </w:rPr>
        <w:t xml:space="preserve">депутат </w:t>
      </w:r>
      <w:r>
        <w:rPr>
          <w:rFonts w:ascii="Times New Roman" w:hAnsi="Times New Roman"/>
          <w:sz w:val="26"/>
          <w:szCs w:val="26"/>
        </w:rPr>
        <w:t xml:space="preserve"> с.п.</w:t>
      </w:r>
      <w:r>
        <w:rPr>
          <w:rFonts w:ascii="Times New Roman" w:hAnsi="Times New Roman"/>
          <w:sz w:val="26"/>
          <w:szCs w:val="26"/>
        </w:rPr>
        <w:t>Верхнее Санчелеево</w:t>
      </w:r>
    </w:p>
    <w:p>
      <w:pPr>
        <w:pStyle w:val="Normal"/>
        <w:spacing w:lineRule="auto" w:line="276"/>
        <w:ind w:left="426" w:hanging="426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</w:rPr>
        <w:t>Лысенкова Валентина Дмитриевна</w:t>
      </w:r>
      <w:r>
        <w:rPr>
          <w:rFonts w:cs="Times New Roman" w:ascii="Times New Roman" w:hAnsi="Times New Roman"/>
          <w:b w:val="false"/>
          <w:bCs w:val="false"/>
          <w:sz w:val="26"/>
          <w:szCs w:val="26"/>
        </w:rPr>
        <w:t xml:space="preserve"> - председатель жен.совета с.п.</w:t>
      </w:r>
      <w:r>
        <w:rPr>
          <w:rFonts w:cs="Times New Roman" w:ascii="Times New Roman" w:hAnsi="Times New Roman"/>
          <w:b w:val="false"/>
          <w:bCs w:val="false"/>
          <w:sz w:val="26"/>
          <w:szCs w:val="26"/>
        </w:rPr>
        <w:t>Верхнее Санчелеево</w:t>
      </w:r>
    </w:p>
    <w:p>
      <w:pPr>
        <w:pStyle w:val="Normal"/>
        <w:spacing w:lineRule="auto" w:line="276"/>
        <w:ind w:left="426" w:hanging="426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spacing w:lineRule="auto" w:line="276"/>
        <w:ind w:left="426" w:hanging="426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spacing w:lineRule="auto" w:line="276"/>
        <w:ind w:left="426" w:hanging="426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spacing w:lineRule="auto" w:line="276"/>
        <w:ind w:left="426" w:hanging="426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spacing w:lineRule="auto" w:line="276"/>
        <w:ind w:left="426" w:hanging="426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</w:t>
      </w:r>
    </w:p>
    <w:p>
      <w:pPr>
        <w:pStyle w:val="Normal"/>
        <w:spacing w:lineRule="auto" w:line="276"/>
        <w:ind w:left="426" w:hanging="426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spacing w:lineRule="auto" w:line="276"/>
        <w:ind w:left="426" w:hanging="426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spacing w:lineRule="auto" w:line="276"/>
        <w:ind w:left="426" w:hanging="426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spacing w:lineRule="auto" w:line="276"/>
        <w:ind w:left="426" w:hanging="426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spacing w:lineRule="auto" w:line="276"/>
        <w:ind w:left="426" w:hanging="426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spacing w:lineRule="auto" w:line="276"/>
        <w:ind w:left="426" w:hanging="426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spacing w:lineRule="auto" w:line="276"/>
        <w:ind w:left="426" w:hanging="426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52"/>
        <w:pBdr/>
        <w:shd w:val="clear" w:color="auto" w:fill="auto"/>
        <w:tabs>
          <w:tab w:val="clear" w:pos="708"/>
          <w:tab w:val="left" w:pos="6865" w:leader="underscore"/>
          <w:tab w:val="left" w:pos="7875" w:leader="underscore"/>
          <w:tab w:val="left" w:pos="9428" w:leader="underscore"/>
        </w:tabs>
        <w:spacing w:lineRule="exact" w:line="312" w:before="0" w:after="0"/>
        <w:ind w:left="6500" w:hanging="0"/>
        <w:jc w:val="left"/>
        <w:rPr>
          <w:rFonts w:ascii="Times New Roman" w:hAnsi="Times New Roman"/>
          <w:sz w:val="26"/>
          <w:szCs w:val="26"/>
        </w:rPr>
      </w:pPr>
      <w:r>
        <w:rPr>
          <w:rStyle w:val="51"/>
          <w:rFonts w:ascii="Times New Roman" w:hAnsi="Times New Roman"/>
          <w:sz w:val="26"/>
          <w:szCs w:val="26"/>
        </w:rPr>
        <w:t xml:space="preserve">Утверждено </w:t>
      </w:r>
      <w:r>
        <w:rPr>
          <w:rStyle w:val="51"/>
          <w:rFonts w:ascii="Times New Roman" w:hAnsi="Times New Roman"/>
          <w:sz w:val="26"/>
          <w:szCs w:val="26"/>
        </w:rPr>
        <w:t>Р</w:t>
      </w:r>
      <w:r>
        <w:rPr>
          <w:rStyle w:val="51"/>
          <w:rFonts w:ascii="Times New Roman" w:hAnsi="Times New Roman"/>
          <w:sz w:val="26"/>
          <w:szCs w:val="26"/>
        </w:rPr>
        <w:t xml:space="preserve">аспоряжением </w:t>
      </w:r>
      <w:r>
        <w:rPr>
          <w:rStyle w:val="516pt80"/>
          <w:rFonts w:ascii="Times New Roman" w:hAnsi="Times New Roman"/>
        </w:rPr>
        <w:t xml:space="preserve">Администрации сельского </w:t>
      </w:r>
      <w:r>
        <w:rPr>
          <w:rFonts w:ascii="Times New Roman" w:hAnsi="Times New Roman"/>
          <w:sz w:val="26"/>
          <w:szCs w:val="26"/>
        </w:rPr>
        <w:t xml:space="preserve">поселения </w:t>
      </w:r>
      <w:r>
        <w:rPr>
          <w:rFonts w:ascii="Times New Roman" w:hAnsi="Times New Roman"/>
          <w:sz w:val="26"/>
          <w:szCs w:val="26"/>
        </w:rPr>
        <w:t xml:space="preserve">Верхнее Санчелеево </w:t>
      </w:r>
    </w:p>
    <w:p>
      <w:pPr>
        <w:pStyle w:val="52"/>
        <w:pBdr/>
        <w:shd w:val="clear" w:color="auto" w:fill="auto"/>
        <w:tabs>
          <w:tab w:val="clear" w:pos="708"/>
          <w:tab w:val="left" w:pos="6865" w:leader="underscore"/>
          <w:tab w:val="left" w:pos="7875" w:leader="underscore"/>
          <w:tab w:val="left" w:pos="9428" w:leader="underscore"/>
        </w:tabs>
        <w:spacing w:lineRule="exact" w:line="312" w:before="0" w:after="0"/>
        <w:ind w:left="6500" w:hanging="0"/>
        <w:jc w:val="left"/>
        <w:rPr>
          <w:rFonts w:ascii="Times New Roman" w:hAnsi="Times New Roman"/>
          <w:sz w:val="26"/>
          <w:szCs w:val="26"/>
        </w:rPr>
      </w:pPr>
      <w:r>
        <w:rPr>
          <w:rStyle w:val="51"/>
          <w:rFonts w:ascii="Times New Roman" w:hAnsi="Times New Roman"/>
          <w:sz w:val="26"/>
          <w:szCs w:val="26"/>
        </w:rPr>
        <w:t xml:space="preserve">от </w:t>
      </w:r>
      <w:r>
        <w:rPr>
          <w:rStyle w:val="51"/>
          <w:rFonts w:ascii="Times New Roman" w:hAnsi="Times New Roman"/>
          <w:sz w:val="26"/>
          <w:szCs w:val="26"/>
        </w:rPr>
        <w:t>28.04.</w:t>
      </w:r>
      <w:r>
        <w:rPr>
          <w:rStyle w:val="51"/>
          <w:rFonts w:ascii="Times New Roman" w:hAnsi="Times New Roman"/>
          <w:sz w:val="26"/>
          <w:szCs w:val="26"/>
        </w:rPr>
        <w:t>202</w:t>
      </w:r>
      <w:r>
        <w:rPr>
          <w:rStyle w:val="51"/>
          <w:rFonts w:ascii="Times New Roman" w:hAnsi="Times New Roman"/>
          <w:sz w:val="26"/>
          <w:szCs w:val="26"/>
        </w:rPr>
        <w:t>3</w:t>
      </w:r>
      <w:r>
        <w:rPr>
          <w:rStyle w:val="51"/>
          <w:rFonts w:ascii="Times New Roman" w:hAnsi="Times New Roman"/>
          <w:sz w:val="26"/>
          <w:szCs w:val="26"/>
        </w:rPr>
        <w:t>г.№</w:t>
      </w:r>
      <w:r>
        <w:rPr>
          <w:rStyle w:val="51"/>
          <w:rFonts w:ascii="Times New Roman" w:hAnsi="Times New Roman"/>
          <w:sz w:val="26"/>
          <w:szCs w:val="26"/>
        </w:rPr>
        <w:t>4.2</w:t>
      </w:r>
    </w:p>
    <w:p>
      <w:pPr>
        <w:pStyle w:val="52"/>
        <w:pBdr/>
        <w:shd w:val="clear" w:color="auto" w:fill="auto"/>
        <w:tabs>
          <w:tab w:val="clear" w:pos="708"/>
          <w:tab w:val="left" w:pos="6865" w:leader="underscore"/>
          <w:tab w:val="left" w:pos="7875" w:leader="underscore"/>
          <w:tab w:val="left" w:pos="9428" w:leader="underscore"/>
        </w:tabs>
        <w:spacing w:lineRule="exact" w:line="312" w:before="0" w:after="0"/>
        <w:ind w:left="6500" w:hanging="0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52"/>
        <w:pBdr/>
        <w:shd w:val="clear" w:color="auto" w:fill="auto"/>
        <w:tabs>
          <w:tab w:val="clear" w:pos="708"/>
          <w:tab w:val="left" w:pos="6865" w:leader="underscore"/>
          <w:tab w:val="left" w:pos="7875" w:leader="underscore"/>
          <w:tab w:val="left" w:pos="9428" w:leader="underscore"/>
        </w:tabs>
        <w:spacing w:lineRule="exact" w:line="312" w:before="0" w:after="0"/>
        <w:ind w:left="6500" w:hanging="0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22"/>
        <w:pBdr/>
        <w:shd w:val="clear" w:color="auto" w:fill="auto"/>
        <w:spacing w:lineRule="exact" w:line="260"/>
        <w:rPr/>
      </w:pPr>
      <w:r>
        <w:rPr>
          <w:rStyle w:val="21"/>
          <w:b/>
          <w:bCs/>
        </w:rPr>
        <w:t>Положение</w:t>
      </w:r>
    </w:p>
    <w:p>
      <w:pPr>
        <w:pStyle w:val="22"/>
        <w:pBdr/>
        <w:shd w:val="clear" w:color="auto" w:fill="auto"/>
        <w:spacing w:lineRule="exact" w:line="278"/>
        <w:rPr/>
      </w:pPr>
      <w:r>
        <w:rPr>
          <w:rStyle w:val="21"/>
          <w:b/>
          <w:bCs/>
        </w:rPr>
        <w:t xml:space="preserve">об общественной комиссии сельского поселения </w:t>
      </w:r>
      <w:r>
        <w:rPr>
          <w:rStyle w:val="21"/>
          <w:b/>
          <w:bCs/>
        </w:rPr>
        <w:t>Верхнее Санчелеево</w:t>
      </w:r>
    </w:p>
    <w:p>
      <w:pPr>
        <w:pStyle w:val="22"/>
        <w:widowControl/>
        <w:numPr>
          <w:ilvl w:val="0"/>
          <w:numId w:val="1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51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Общие положения: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1.1.        1.1. Настоящее Положение определяет полномочия и функции общественной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комиссии сельского поселения Верхнее Санчелеево (далее -комиссия).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1.2. Комиссия создается в целях организации общественного обсуждения, направленного на формирование современной городской среды сельского поселения Верхнее Санчелеево, проведение комиссионной оценки предложений и заявок заинтересованных лиц, формирования и ранжирования перечня адресов многоквартирных домов, перечня муниципальных территорий общего пользования для включения их в муниципальные программы для проведения в 2023 - 2024 годах мероприятий по благоустройству дворовых территорий многоквартирных домов, муниципальных</w:t>
        <w:tab/>
        <w:t>территорий</w:t>
        <w:tab/>
        <w:t>общего</w:t>
        <w:tab/>
        <w:t>пользования.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1.3. В своей деятельности 'комиссия руководствуется Жилищным кодексом Российской Федерации, федеральными законами, нормативными правовыми актами Президента Российской Федерации, Правительства Российской Федерации, законодательством Самарской области, муниципальными правовыми актами сельского поселения Верхнее Санчелеево.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36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2. Порядок работы комиссии: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</w:t>
      </w:r>
      <w:r>
        <w:rPr>
          <w:rFonts w:ascii="Times New Roman" w:hAnsi="Times New Roman"/>
          <w:sz w:val="26"/>
          <w:szCs w:val="26"/>
        </w:rPr>
        <w:t>2.1. Комиссия осуществляет свою деятельность путем проведения заседаний, которые</w:t>
        <w:tab/>
        <w:t>проводятся</w:t>
        <w:tab/>
        <w:t>в открытой</w:t>
        <w:tab/>
        <w:t>форме.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2.2. Результаты заседания комиссии опубликовываются на официальном сайте Администрации сельского поселения Верхнее Санчелеево в сети Интернет.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2.3. Заседания комиссии проводятся в период формирования перечня дворовых территорий многоквартирных домов, перечня муниципальных территорий общего пользования, подлежащих благоустройству, а также по мере необходимости в соответствии с целями</w:t>
        <w:tab/>
        <w:t>создания комиссии.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2.4. Комиссия имеет право запрашивать и получать информацию, необходимую для осуществления своей работы.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36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 Организация работы комиссии.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3.1. Состав комиссии утверждается распоряжением Администрации сельского поселения</w:t>
        <w:tab/>
        <w:t>Верхнее Санчелеево.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3.2. В состав комиссии входят председатель, заместитель председателя, секретарь, члены</w:t>
        <w:tab/>
        <w:t>комиссии.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3.3.  В состав комиссии включаются работники Администрации сельского поселения Верхнее Санчелеево, муниципальных учреждений, депутаты сельского поселения Верхнее Санчелеево, представители общественных организаций и иные лица.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3.4. Комиссию возглавляет Глава сельского поселения Верхнее Санчелеево.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3.5.  В случае отсутствия председателя комиссии функции по деятельности комиссии осуществляет заместитель председателя комиссии.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3.6. Председатель комиссии осуществляет общее руководство деятельностью комиссии, открывает и ведет заседание комиссии, выносит вопросы на рассмотрение, утверждает повестку дня заседаний комиссии, руководит текущей работой комиссии, председательствует на заседаниях комиссии, несет персональную ответственность за соблюдение требований к представляемой документации и выполнение возложенных на комиссию задач, подписывает протоколы заседаний комиссии, осуществляет контроль за исполнением принятых комиссией решений.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3.7. Секретарь комиссии осуществляет подготовку заседаний комиссии, информирование членов комиссии по всем вопросам, относящимся к их функциям, о времени и месте проведения заседаний комиссии (не менее чем за два рабочих дня до их начала) и обеспечивает членов комиссии необходимыми материалами, оформляет протоколы заседаний комиссии, осуществляет иные функции организационно-технического характера в соответствии с поручениями председателя комиссии, подписывает протоколы заседаний комиссии.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3.8.  Решения комиссии принимаются открытым голосованием простым большинством голосов присутствующих на заседании членов комиссии.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3.9. Заседание общественной комиссии правомочно, если на заседании присутствует более 50 процентов от общего числа ее членов. Каждый член Комиссии имеет 1 голос. Члены общественной комиссии участвуют в заседаниях лично.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3.10. Решения общественной комиссии оформляются протоколом в день их принятия, который подписывают члены общественной комиссии, принявшие участие в заседании.</w:t>
      </w:r>
    </w:p>
    <w:p>
      <w:pPr>
        <w:pStyle w:val="22"/>
        <w:widowControl/>
        <w:numPr>
          <w:ilvl w:val="0"/>
          <w:numId w:val="0"/>
        </w:numPr>
        <w:pBdr/>
        <w:shd w:val="clear" w:color="auto" w:fill="auto"/>
        <w:tabs>
          <w:tab w:val="clear" w:pos="708"/>
          <w:tab w:val="left" w:pos="326" w:leader="none"/>
        </w:tabs>
        <w:bidi w:val="0"/>
        <w:spacing w:lineRule="exact" w:line="278" w:before="0" w:after="0"/>
        <w:ind w:left="-150" w:right="0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3.11. Комиссия при оценке заявок от заинтересованных лиц, формировании и ранжировании перечня адресов многоквартирных домов, перечня муниципальных территорий общего пользования руководствуется требованиями положений муниципальных программ, действующих нормативно-правовых актов сельского поселения Верхнее Санчелеево, направленных на формирование современной городской среды сельского поселения Верхнее Санчелеево.</w:t>
      </w:r>
    </w:p>
    <w:sectPr>
      <w:headerReference w:type="default" r:id="rId3"/>
      <w:type w:val="nextPage"/>
      <w:pgSz w:w="11906" w:h="16838"/>
      <w:pgMar w:left="1701" w:right="851" w:header="709" w:top="766" w:footer="0" w:bottom="851" w:gutter="0"/>
      <w:pgNumType w:start="1"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Courier New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1994216558"/>
    </w:sdtPr>
    <w:sdtContent>
      <w:p>
        <w:pPr>
          <w:pStyle w:val="Style23"/>
          <w:tabs>
            <w:tab w:val="center" w:pos="4677" w:leader="none"/>
            <w:tab w:val="left" w:pos="5472" w:leader="none"/>
            <w:tab w:val="right" w:pos="9355" w:leader="none"/>
          </w:tabs>
          <w:rPr/>
        </w:pPr>
        <w:r>
          <w:rPr/>
          <w:tab/>
        </w: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4</w:t>
        </w:r>
        <w:r>
          <w:rPr/>
          <w:fldChar w:fldCharType="end"/>
        </w:r>
      </w:p>
      <w:p>
        <w:pPr>
          <w:pStyle w:val="Style23"/>
          <w:jc w:val="center"/>
          <w:rPr>
            <w:rFonts w:ascii="Times New Roman" w:hAnsi="Times New Roman" w:cs="Times New Roman"/>
          </w:rPr>
        </w:pPr>
        <w:r>
          <w:rPr>
            <w:rFonts w:cs="Times New Roman" w:ascii="Times New Roman" w:hAnsi="Times New Roman"/>
          </w:rPr>
          <w:t xml:space="preserve">                                                                                                                                 </w:t>
        </w:r>
      </w:p>
    </w:sdtContent>
  </w:sdt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2440" w:hanging="720"/>
      </w:pPr>
    </w:lvl>
    <w:lvl w:ilvl="3">
      <w:start w:val="1"/>
      <w:numFmt w:val="decimal"/>
      <w:lvlText w:val="%1.%2.%3.%4"/>
      <w:lvlJc w:val="left"/>
      <w:pPr>
        <w:ind w:left="3300" w:hanging="720"/>
      </w:pPr>
    </w:lvl>
    <w:lvl w:ilvl="4">
      <w:start w:val="1"/>
      <w:numFmt w:val="decimal"/>
      <w:lvlText w:val="%1.%2.%3.%4.%5"/>
      <w:lvlJc w:val="left"/>
      <w:pPr>
        <w:ind w:left="4520" w:hanging="1080"/>
      </w:pPr>
    </w:lvl>
    <w:lvl w:ilvl="5">
      <w:start w:val="1"/>
      <w:numFmt w:val="decimal"/>
      <w:lvlText w:val="%1.%2.%3.%4.%5.%6"/>
      <w:lvlJc w:val="left"/>
      <w:pPr>
        <w:ind w:left="5380" w:hanging="1080"/>
      </w:pPr>
    </w:lvl>
    <w:lvl w:ilvl="6">
      <w:start w:val="1"/>
      <w:numFmt w:val="decimal"/>
      <w:lvlText w:val="%1.%2.%3.%4.%5.%6.%7"/>
      <w:lvlJc w:val="left"/>
      <w:pPr>
        <w:ind w:left="6600" w:hanging="1440"/>
      </w:pPr>
    </w:lvl>
    <w:lvl w:ilvl="7">
      <w:start w:val="1"/>
      <w:numFmt w:val="decimal"/>
      <w:lvlText w:val="%1.%2.%3.%4.%5.%6.%7.%8"/>
      <w:lvlJc w:val="left"/>
      <w:pPr>
        <w:ind w:left="7460" w:hanging="1440"/>
      </w:pPr>
    </w:lvl>
    <w:lvl w:ilvl="8">
      <w:start w:val="1"/>
      <w:numFmt w:val="decimal"/>
      <w:lvlText w:val="%1.%2.%3.%4.%5.%6.%7.%8.%9"/>
      <w:lvlJc w:val="left"/>
      <w:pPr>
        <w:ind w:left="8320" w:hanging="144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0098d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link w:val="10"/>
    <w:uiPriority w:val="9"/>
    <w:qFormat/>
    <w:rsid w:val="004a3d2e"/>
    <w:pPr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185170"/>
    <w:rPr>
      <w:rFonts w:ascii="Tahoma" w:hAnsi="Tahoma" w:cs="Tahoma"/>
      <w:sz w:val="16"/>
      <w:szCs w:val="16"/>
    </w:rPr>
  </w:style>
  <w:style w:type="character" w:styleId="Style14" w:customStyle="1">
    <w:name w:val="Основной текст_"/>
    <w:basedOn w:val="DefaultParagraphFont"/>
    <w:link w:val="11"/>
    <w:qFormat/>
    <w:locked/>
    <w:rsid w:val="00887105"/>
    <w:rPr>
      <w:rFonts w:ascii="Times New Roman" w:hAnsi="Times New Roman" w:eastAsia="Times New Roman" w:cs="Times New Roman"/>
      <w:spacing w:val="-8"/>
      <w:shd w:fill="FFFFFF" w:val="clear"/>
    </w:rPr>
  </w:style>
  <w:style w:type="character" w:styleId="FontStyle16" w:customStyle="1">
    <w:name w:val="Font Style16"/>
    <w:uiPriority w:val="99"/>
    <w:qFormat/>
    <w:rsid w:val="00887105"/>
    <w:rPr>
      <w:rFonts w:ascii="Courier New" w:hAnsi="Courier New" w:cs="Courier New"/>
      <w:sz w:val="22"/>
      <w:szCs w:val="22"/>
    </w:rPr>
  </w:style>
  <w:style w:type="character" w:styleId="Style15" w:customStyle="1">
    <w:name w:val="Верхний колонтитул Знак"/>
    <w:basedOn w:val="DefaultParagraphFont"/>
    <w:link w:val="a7"/>
    <w:uiPriority w:val="99"/>
    <w:qFormat/>
    <w:rsid w:val="00887105"/>
    <w:rPr/>
  </w:style>
  <w:style w:type="character" w:styleId="Style16" w:customStyle="1">
    <w:name w:val="Нижний колонтитул Знак"/>
    <w:basedOn w:val="DefaultParagraphFont"/>
    <w:link w:val="a9"/>
    <w:uiPriority w:val="99"/>
    <w:semiHidden/>
    <w:qFormat/>
    <w:rsid w:val="00887105"/>
    <w:rPr/>
  </w:style>
  <w:style w:type="character" w:styleId="7" w:customStyle="1">
    <w:name w:val="Основной текст (7)_"/>
    <w:basedOn w:val="DefaultParagraphFont"/>
    <w:link w:val="70"/>
    <w:qFormat/>
    <w:rsid w:val="009b7bed"/>
    <w:rPr>
      <w:rFonts w:ascii="Times New Roman" w:hAnsi="Times New Roman" w:eastAsia="Times New Roman" w:cs="Times New Roman"/>
      <w:spacing w:val="-7"/>
      <w:sz w:val="26"/>
      <w:szCs w:val="26"/>
      <w:shd w:fill="FFFFFF" w:val="clear"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4a3d2e"/>
    <w:rPr>
      <w:rFonts w:ascii="Times New Roman" w:hAnsi="Times New Roman" w:eastAsia="Times New Roman" w:cs="Times New Roman"/>
      <w:b/>
      <w:bCs/>
      <w:kern w:val="2"/>
      <w:sz w:val="48"/>
      <w:szCs w:val="48"/>
      <w:lang w:eastAsia="ru-RU"/>
    </w:rPr>
  </w:style>
  <w:style w:type="character" w:styleId="Style17">
    <w:name w:val="Интернет-ссылка"/>
    <w:uiPriority w:val="99"/>
    <w:unhideWhenUsed/>
    <w:rsid w:val="00b23f8d"/>
    <w:rPr>
      <w:color w:val="0000FF"/>
      <w:u w:val="single"/>
    </w:rPr>
  </w:style>
  <w:style w:type="character" w:styleId="ConsPlusNormal" w:customStyle="1">
    <w:name w:val="ConsPlusNormal Знак"/>
    <w:basedOn w:val="DefaultParagraphFont"/>
    <w:link w:val="ConsPlusNormal"/>
    <w:uiPriority w:val="99"/>
    <w:qFormat/>
    <w:locked/>
    <w:rsid w:val="0034091f"/>
    <w:rPr>
      <w:rFonts w:ascii="Arial" w:hAnsi="Arial" w:eastAsia="Times New Roman" w:cs="Arial"/>
      <w:sz w:val="20"/>
      <w:szCs w:val="20"/>
      <w:lang w:eastAsia="ru-RU"/>
    </w:rPr>
  </w:style>
  <w:style w:type="character" w:styleId="ListLabel1">
    <w:name w:val="ListLabel 1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-8"/>
      <w:w w:val="100"/>
      <w:sz w:val="24"/>
      <w:szCs w:val="24"/>
      <w:u w:val="none"/>
      <w:lang w:val="ru-RU" w:eastAsia="ru-RU" w:bidi="ru-RU"/>
    </w:rPr>
  </w:style>
  <w:style w:type="character" w:styleId="ListLabel2">
    <w:name w:val="ListLabel 2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-8"/>
      <w:w w:val="100"/>
      <w:sz w:val="24"/>
      <w:szCs w:val="24"/>
      <w:u w:val="none"/>
      <w:lang w:val="ru-RU" w:eastAsia="ru-RU" w:bidi="ru-RU"/>
    </w:rPr>
  </w:style>
  <w:style w:type="character" w:styleId="ListLabel3">
    <w:name w:val="ListLabel 3"/>
    <w:qFormat/>
    <w:rPr>
      <w:rFonts w:ascii="Times New Roman" w:hAnsi="Times New Roman" w:cs="Times New Roman"/>
      <w:sz w:val="28"/>
      <w:szCs w:val="28"/>
      <w:lang w:val="en-US"/>
    </w:rPr>
  </w:style>
  <w:style w:type="character" w:styleId="ListLabel4">
    <w:name w:val="ListLabel 4"/>
    <w:qFormat/>
    <w:rPr>
      <w:rFonts w:ascii="Times New Roman" w:hAnsi="Times New Roman" w:cs="Times New Roman"/>
      <w:sz w:val="28"/>
      <w:szCs w:val="28"/>
    </w:rPr>
  </w:style>
  <w:style w:type="character" w:styleId="ListLabel5">
    <w:name w:val="ListLabel 5"/>
    <w:qFormat/>
    <w:rPr/>
  </w:style>
  <w:style w:type="character" w:styleId="5">
    <w:name w:val="Основной текст (5)_"/>
    <w:basedOn w:val="DefaultParagraphFont"/>
    <w:qFormat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sz w:val="26"/>
      <w:szCs w:val="26"/>
      <w:u w:val="none"/>
    </w:rPr>
  </w:style>
  <w:style w:type="character" w:styleId="51">
    <w:name w:val="Основной текст (5)"/>
    <w:basedOn w:val="5"/>
    <w:qFormat/>
    <w:rPr>
      <w:color w:val="000000"/>
      <w:spacing w:val="0"/>
      <w:w w:val="100"/>
    </w:rPr>
  </w:style>
  <w:style w:type="character" w:styleId="2">
    <w:name w:val="Основной текст (2)_"/>
    <w:basedOn w:val="DefaultParagraphFont"/>
    <w:qFormat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sz w:val="26"/>
      <w:szCs w:val="26"/>
      <w:u w:val="none"/>
    </w:rPr>
  </w:style>
  <w:style w:type="character" w:styleId="21">
    <w:name w:val="Основной текст (2)"/>
    <w:basedOn w:val="2"/>
    <w:qFormat/>
    <w:rPr>
      <w:color w:val="000000"/>
      <w:spacing w:val="0"/>
      <w:w w:val="100"/>
      <w:lang w:val="ru-RU" w:eastAsia="ru-RU" w:bidi="ru-RU"/>
    </w:rPr>
  </w:style>
  <w:style w:type="character" w:styleId="516pt80">
    <w:name w:val="Основной текст (5) + 16 pt;Масштаб 80%"/>
    <w:basedOn w:val="5"/>
    <w:qFormat/>
    <w:rPr>
      <w:color w:val="000000"/>
      <w:spacing w:val="0"/>
      <w:w w:val="80"/>
      <w:sz w:val="32"/>
      <w:szCs w:val="32"/>
      <w:lang w:val="ru-RU" w:eastAsia="ru-RU" w:bidi="ru-RU"/>
    </w:rPr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9">
    <w:name w:val="Body Text"/>
    <w:basedOn w:val="Normal"/>
    <w:pPr>
      <w:spacing w:lineRule="auto" w:line="276" w:before="0" w:after="140"/>
    </w:pPr>
    <w:rPr/>
  </w:style>
  <w:style w:type="paragraph" w:styleId="Style20">
    <w:name w:val="List"/>
    <w:basedOn w:val="Style19"/>
    <w:pPr/>
    <w:rPr>
      <w:rFonts w:cs="Mangal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185170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887105"/>
    <w:pPr>
      <w:widowControl/>
      <w:bidi w:val="0"/>
      <w:spacing w:lineRule="auto" w:line="240" w:before="0" w:after="0"/>
      <w:jc w:val="left"/>
    </w:pPr>
    <w:rPr>
      <w:rFonts w:ascii="Calibri" w:hAnsi="Calibri" w:eastAsia="Times New Roman" w:cs="Times New Roman" w:asciiTheme="minorHAnsi" w:hAnsiTheme="minorHAnsi"/>
      <w:color w:val="auto"/>
      <w:kern w:val="0"/>
      <w:sz w:val="22"/>
      <w:szCs w:val="22"/>
      <w:lang w:eastAsia="ru-RU" w:val="ru-RU" w:bidi="ar-SA"/>
    </w:rPr>
  </w:style>
  <w:style w:type="paragraph" w:styleId="ConsPlusTitle" w:customStyle="1">
    <w:name w:val="ConsPlusTitle"/>
    <w:uiPriority w:val="99"/>
    <w:qFormat/>
    <w:rsid w:val="00887105"/>
    <w:pPr>
      <w:widowControl w:val="false"/>
      <w:bidi w:val="0"/>
      <w:spacing w:lineRule="auto" w:line="240" w:before="0" w:after="0"/>
      <w:jc w:val="left"/>
    </w:pPr>
    <w:rPr>
      <w:rFonts w:ascii="Arial" w:hAnsi="Arial" w:eastAsia="Calibri" w:cs="Arial" w:eastAsiaTheme="minorHAnsi"/>
      <w:b/>
      <w:bCs/>
      <w:color w:val="auto"/>
      <w:kern w:val="0"/>
      <w:sz w:val="20"/>
      <w:szCs w:val="20"/>
      <w:lang w:eastAsia="ru-RU" w:val="ru-RU" w:bidi="ar-SA"/>
    </w:rPr>
  </w:style>
  <w:style w:type="paragraph" w:styleId="12" w:customStyle="1">
    <w:name w:val="Основной текст1"/>
    <w:basedOn w:val="Normal"/>
    <w:link w:val="a6"/>
    <w:qFormat/>
    <w:rsid w:val="00887105"/>
    <w:pPr>
      <w:widowControl w:val="false"/>
      <w:shd w:val="clear" w:color="auto" w:fill="FFFFFF"/>
      <w:spacing w:lineRule="auto" w:before="0" w:after="0"/>
    </w:pPr>
    <w:rPr>
      <w:rFonts w:ascii="Times New Roman" w:hAnsi="Times New Roman" w:eastAsia="Times New Roman" w:cs="Times New Roman"/>
      <w:spacing w:val="-8"/>
    </w:rPr>
  </w:style>
  <w:style w:type="paragraph" w:styleId="Style23">
    <w:name w:val="Header"/>
    <w:basedOn w:val="Normal"/>
    <w:link w:val="a8"/>
    <w:uiPriority w:val="99"/>
    <w:unhideWhenUsed/>
    <w:rsid w:val="00887105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4">
    <w:name w:val="Footer"/>
    <w:basedOn w:val="Normal"/>
    <w:link w:val="aa"/>
    <w:uiPriority w:val="99"/>
    <w:semiHidden/>
    <w:unhideWhenUsed/>
    <w:rsid w:val="00887105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71" w:customStyle="1">
    <w:name w:val="Основной текст (7)"/>
    <w:basedOn w:val="Normal"/>
    <w:link w:val="7"/>
    <w:qFormat/>
    <w:rsid w:val="009b7bed"/>
    <w:pPr>
      <w:widowControl w:val="false"/>
      <w:shd w:val="clear" w:color="auto" w:fill="FFFFFF"/>
      <w:spacing w:lineRule="exact" w:line="319" w:before="0" w:after="0"/>
      <w:jc w:val="center"/>
    </w:pPr>
    <w:rPr>
      <w:rFonts w:ascii="Times New Roman" w:hAnsi="Times New Roman" w:eastAsia="Times New Roman" w:cs="Times New Roman"/>
      <w:b/>
      <w:bCs/>
      <w:spacing w:val="-7"/>
      <w:sz w:val="26"/>
      <w:szCs w:val="26"/>
    </w:rPr>
  </w:style>
  <w:style w:type="paragraph" w:styleId="ListParagraph">
    <w:name w:val="List Paragraph"/>
    <w:basedOn w:val="Normal"/>
    <w:uiPriority w:val="34"/>
    <w:qFormat/>
    <w:rsid w:val="009b7bed"/>
    <w:pPr>
      <w:spacing w:lineRule="auto" w:line="240" w:before="0" w:after="0"/>
      <w:ind w:left="720" w:hanging="0"/>
      <w:contextualSpacing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ConsPlusNormal1" w:customStyle="1">
    <w:name w:val="ConsPlusNormal"/>
    <w:link w:val="ConsPlusNormal0"/>
    <w:uiPriority w:val="99"/>
    <w:qFormat/>
    <w:rsid w:val="0034091f"/>
    <w:pPr>
      <w:widowControl w:val="fals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eastAsia="ru-RU" w:val="ru-RU" w:bidi="ar-SA"/>
    </w:rPr>
  </w:style>
  <w:style w:type="paragraph" w:styleId="22">
    <w:name w:val="Основной текст (2)"/>
    <w:basedOn w:val="Normal"/>
    <w:qFormat/>
    <w:pPr>
      <w:shd w:val="clear" w:color="auto" w:fill="FFFFFF"/>
      <w:spacing w:lineRule="exact" w:line="298"/>
      <w:jc w:val="center"/>
    </w:pPr>
    <w:rPr>
      <w:rFonts w:ascii="Times New Roman" w:hAnsi="Times New Roman" w:eastAsia="Times New Roman" w:cs="Times New Roman"/>
      <w:sz w:val="26"/>
      <w:szCs w:val="26"/>
    </w:rPr>
  </w:style>
  <w:style w:type="paragraph" w:styleId="52">
    <w:name w:val="Основной текст (5)"/>
    <w:basedOn w:val="Normal"/>
    <w:qFormat/>
    <w:pPr>
      <w:shd w:val="clear" w:color="auto" w:fill="FFFFFF"/>
      <w:spacing w:lineRule="exact" w:line="298" w:before="300" w:after="0"/>
      <w:jc w:val="both"/>
    </w:pPr>
    <w:rPr>
      <w:rFonts w:ascii="Times New Roman" w:hAnsi="Times New Roman" w:eastAsia="Times New Roman" w:cs="Times New Roman"/>
      <w:sz w:val="26"/>
      <w:szCs w:val="26"/>
    </w:rPr>
  </w:style>
  <w:style w:type="paragraph" w:styleId="3">
    <w:name w:val="Основной текст (3)"/>
    <w:basedOn w:val="Normal"/>
    <w:qFormat/>
    <w:pPr>
      <w:shd w:val="clear" w:color="auto" w:fill="FFFFFF"/>
      <w:spacing w:lineRule="auto" w:before="300" w:after="300"/>
      <w:jc w:val="center"/>
    </w:pPr>
    <w:rPr>
      <w:rFonts w:ascii="Times New Roman" w:hAnsi="Times New Roman" w:eastAsia="Times New Roman" w:cs="Times New Roman"/>
      <w:b/>
      <w:bCs/>
      <w:sz w:val="26"/>
      <w:szCs w:val="26"/>
    </w:rPr>
  </w:style>
  <w:style w:type="paragraph" w:styleId="13">
    <w:name w:val="Заголовок №1"/>
    <w:basedOn w:val="Normal"/>
    <w:qFormat/>
    <w:pPr>
      <w:shd w:val="clear" w:color="auto" w:fill="FFFFFF"/>
      <w:spacing w:lineRule="exact" w:line="581" w:before="60" w:after="0"/>
      <w:jc w:val="both"/>
      <w:outlineLvl w:val="0"/>
    </w:pPr>
    <w:rPr>
      <w:rFonts w:ascii="Times New Roman" w:hAnsi="Times New Roman" w:eastAsia="Times New Roman" w:cs="Times New Roman"/>
      <w:w w:val="80"/>
      <w:sz w:val="32"/>
      <w:szCs w:val="3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F02226-CC2D-4DFF-9893-B6D45CB2DC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Application>LibreOffice/6.1.4.2$Windows_X86_64 LibreOffice_project/9d0f32d1f0b509096fd65e0d4bec26ddd1938fd3</Application>
  <Pages>4</Pages>
  <Words>821</Words>
  <Characters>6645</Characters>
  <CharactersWithSpaces>8027</CharactersWithSpaces>
  <Paragraphs>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2023-06-01T04:26:00Z</dcterms:created>
  <dc:creator>Лидия Геннадьевна</dc:creator>
  <dc:description/>
  <dc:language>ru-RU</dc:language>
  <cp:lastModifiedBy/>
  <cp:lastPrinted>2023-08-02T16:49:35Z</cp:lastPrinted>
  <dcterms:modified xsi:type="dcterms:W3CDTF">2023-08-02T16:54:07Z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