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jc w:val="center"/>
        <w:textAlignment w:val="baseline"/>
        <w:rPr>
          <w:b/>
          <w:b/>
          <w:sz w:val="24"/>
          <w:szCs w:val="24"/>
        </w:rPr>
      </w:pPr>
      <w:r>
        <w:rPr>
          <w:b/>
          <w:sz w:val="24"/>
          <w:szCs w:val="24"/>
        </w:rPr>
      </w:r>
    </w:p>
    <w:p>
      <w:pPr>
        <w:pStyle w:val="ConsPlusTitle"/>
        <w:jc w:val="center"/>
        <w:rPr/>
      </w:pPr>
      <w:r>
        <w:rPr/>
        <w:drawing>
          <wp:inline distT="0" distB="0" distL="0" distR="0">
            <wp:extent cx="1095375" cy="942975"/>
            <wp:effectExtent l="0" t="0" r="0" b="0"/>
            <wp:docPr id="1"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Ставропольский р-н (герб)контур"/>
                    <pic:cNvPicPr>
                      <a:picLocks noChangeAspect="1" noChangeArrowheads="1"/>
                    </pic:cNvPicPr>
                  </pic:nvPicPr>
                  <pic:blipFill>
                    <a:blip r:embed="rId2"/>
                    <a:stretch>
                      <a:fillRect/>
                    </a:stretch>
                  </pic:blipFill>
                  <pic:spPr bwMode="auto">
                    <a:xfrm>
                      <a:off x="0" y="0"/>
                      <a:ext cx="1095375" cy="942975"/>
                    </a:xfrm>
                    <a:prstGeom prst="rect">
                      <a:avLst/>
                    </a:prstGeom>
                  </pic:spPr>
                </pic:pic>
              </a:graphicData>
            </a:graphic>
          </wp:inline>
        </w:drawing>
      </w:r>
    </w:p>
    <w:p>
      <w:pPr>
        <w:pStyle w:val="Normal"/>
        <w:spacing w:lineRule="auto" w:line="240"/>
        <w:jc w:val="center"/>
        <w:rPr>
          <w:sz w:val="28"/>
          <w:szCs w:val="28"/>
        </w:rPr>
      </w:pPr>
      <w:r>
        <w:rPr>
          <w:sz w:val="28"/>
          <w:szCs w:val="28"/>
        </w:rPr>
        <w:t>Российская Федерация</w:t>
      </w:r>
    </w:p>
    <w:p>
      <w:pPr>
        <w:pStyle w:val="Normal"/>
        <w:spacing w:lineRule="auto" w:line="240"/>
        <w:jc w:val="center"/>
        <w:rPr>
          <w:sz w:val="28"/>
          <w:szCs w:val="28"/>
        </w:rPr>
      </w:pPr>
      <w:r>
        <w:rPr>
          <w:sz w:val="28"/>
          <w:szCs w:val="28"/>
        </w:rPr>
        <w:t>Самарская область</w:t>
      </w:r>
    </w:p>
    <w:p>
      <w:pPr>
        <w:pStyle w:val="Normal"/>
        <w:numPr>
          <w:ilvl w:val="0"/>
          <w:numId w:val="0"/>
        </w:numPr>
        <w:spacing w:lineRule="auto" w:line="240"/>
        <w:jc w:val="center"/>
        <w:outlineLvl w:val="0"/>
        <w:rPr>
          <w:b/>
          <w:b/>
          <w:bCs/>
        </w:rPr>
      </w:pPr>
      <w:r>
        <w:rPr>
          <w:b/>
          <w:bCs/>
          <w:sz w:val="28"/>
          <w:szCs w:val="28"/>
        </w:rPr>
        <w:t xml:space="preserve"> </w:t>
      </w:r>
      <w:r>
        <w:rPr>
          <w:b/>
          <w:bCs/>
        </w:rPr>
        <w:t xml:space="preserve">АДМИНИСТРАЦИЯ </w:t>
      </w:r>
    </w:p>
    <w:p>
      <w:pPr>
        <w:pStyle w:val="Normal"/>
        <w:numPr>
          <w:ilvl w:val="0"/>
          <w:numId w:val="0"/>
        </w:numPr>
        <w:spacing w:lineRule="auto" w:line="240"/>
        <w:outlineLvl w:val="0"/>
        <w:rPr/>
      </w:pPr>
      <w:r>
        <w:rPr>
          <w:b/>
          <w:bCs/>
        </w:rPr>
        <w:t xml:space="preserve">                                     </w:t>
      </w:r>
      <w:r>
        <w:rPr>
          <w:b/>
          <w:bCs/>
        </w:rPr>
        <w:t>СЕЛЬСКОГО ПОСЕЛЕНИЯ ВЕРХНЕЕ САНЧЕЛЕЕВО</w:t>
      </w:r>
    </w:p>
    <w:p>
      <w:pPr>
        <w:pStyle w:val="Normal"/>
        <w:numPr>
          <w:ilvl w:val="0"/>
          <w:numId w:val="0"/>
        </w:numPr>
        <w:spacing w:lineRule="auto" w:line="240"/>
        <w:jc w:val="center"/>
        <w:outlineLvl w:val="0"/>
        <w:rPr>
          <w:b/>
          <w:b/>
          <w:bCs/>
        </w:rPr>
      </w:pPr>
      <w:r>
        <w:rPr>
          <w:b/>
          <w:bCs/>
        </w:rPr>
        <w:t>МУНИЦИПАЛЬНОГО РАЙОНА СТАВРОПОЛЬСКИЙ</w:t>
      </w:r>
    </w:p>
    <w:p>
      <w:pPr>
        <w:pStyle w:val="Normal"/>
        <w:spacing w:lineRule="auto" w:line="240"/>
        <w:jc w:val="center"/>
        <w:rPr>
          <w:b/>
          <w:b/>
          <w:bCs/>
        </w:rPr>
      </w:pPr>
      <w:r>
        <w:rPr>
          <w:b/>
          <w:bCs/>
        </w:rPr>
        <w:t>САМАРСКОЙ ОБЛАСТИ</w:t>
      </w:r>
    </w:p>
    <w:p>
      <w:pPr>
        <w:pStyle w:val="Normal"/>
        <w:spacing w:lineRule="auto" w:line="276"/>
        <w:rPr>
          <w:rFonts w:ascii="Calibri" w:hAnsi="Calibri" w:eastAsia="Calibri"/>
          <w:b/>
          <w:b/>
        </w:rPr>
      </w:pPr>
      <w:r>
        <w:rPr>
          <w:rFonts w:eastAsia="Calibri" w:ascii="Calibri" w:hAnsi="Calibri"/>
        </w:rPr>
        <w:t xml:space="preserve">                                                                                   </w:t>
      </w:r>
    </w:p>
    <w:p>
      <w:pPr>
        <w:pStyle w:val="Normal"/>
        <w:spacing w:lineRule="auto" w:line="276"/>
        <w:jc w:val="center"/>
        <w:rPr/>
      </w:pPr>
      <w:r>
        <w:rPr>
          <w:b/>
          <w:sz w:val="26"/>
          <w:szCs w:val="26"/>
        </w:rPr>
        <w:t>ПОСТАНОВЛЕНИЕ</w:t>
      </w:r>
    </w:p>
    <w:p>
      <w:pPr>
        <w:pStyle w:val="Normal"/>
        <w:suppressAutoHyphens w:val="true"/>
        <w:jc w:val="center"/>
        <w:rPr>
          <w:sz w:val="28"/>
          <w:szCs w:val="28"/>
          <w:lang w:eastAsia="ru-RU" w:bidi="en-US"/>
        </w:rPr>
      </w:pPr>
      <w:r>
        <w:rPr>
          <w:sz w:val="28"/>
          <w:szCs w:val="28"/>
          <w:lang w:eastAsia="ru-RU" w:bidi="en-US"/>
        </w:rPr>
      </w:r>
    </w:p>
    <w:p>
      <w:pPr>
        <w:pStyle w:val="Normal"/>
        <w:jc w:val="center"/>
        <w:rPr/>
      </w:pPr>
      <w:r>
        <w:rPr>
          <w:b/>
          <w:sz w:val="28"/>
          <w:szCs w:val="28"/>
          <w:lang w:eastAsia="ru-RU"/>
        </w:rPr>
        <w:t xml:space="preserve">от   </w:t>
      </w:r>
      <w:r>
        <w:rPr>
          <w:b/>
          <w:sz w:val="28"/>
          <w:szCs w:val="28"/>
          <w:lang w:eastAsia="ru-RU"/>
        </w:rPr>
        <w:t xml:space="preserve">27.11.2023 </w:t>
      </w:r>
      <w:r>
        <w:rPr>
          <w:b/>
          <w:sz w:val="28"/>
          <w:szCs w:val="28"/>
          <w:lang w:eastAsia="ru-RU"/>
        </w:rPr>
        <w:t xml:space="preserve"> года           </w:t>
        <w:tab/>
        <w:tab/>
        <w:tab/>
        <w:t xml:space="preserve">                                      №  </w:t>
      </w:r>
      <w:r>
        <w:rPr>
          <w:b/>
          <w:sz w:val="28"/>
          <w:szCs w:val="28"/>
          <w:lang w:eastAsia="ru-RU"/>
        </w:rPr>
        <w:t>60</w:t>
      </w:r>
    </w:p>
    <w:p>
      <w:pPr>
        <w:pStyle w:val="Normal"/>
        <w:spacing w:before="120" w:after="0"/>
        <w:rPr>
          <w:sz w:val="20"/>
          <w:szCs w:val="20"/>
          <w:lang w:eastAsia="ru-RU"/>
        </w:rPr>
      </w:pPr>
      <w:r>
        <w:rPr>
          <w:sz w:val="20"/>
          <w:szCs w:val="20"/>
          <w:lang w:eastAsia="ru-RU"/>
        </w:rPr>
      </w:r>
    </w:p>
    <w:p>
      <w:pPr>
        <w:pStyle w:val="Normal"/>
        <w:spacing w:lineRule="auto" w:line="276"/>
        <w:jc w:val="center"/>
        <w:rPr>
          <w:b/>
          <w:b/>
          <w:bCs/>
          <w:sz w:val="28"/>
          <w:szCs w:val="28"/>
          <w:lang w:eastAsia="ru-RU"/>
        </w:rPr>
      </w:pPr>
      <w:r>
        <w:rPr>
          <w:b/>
          <w:bCs/>
          <w:sz w:val="28"/>
          <w:szCs w:val="28"/>
          <w:lang w:eastAsia="ru-RU"/>
        </w:rPr>
        <w:t xml:space="preserve">Об утверждении административного регламента </w:t>
      </w:r>
    </w:p>
    <w:p>
      <w:pPr>
        <w:pStyle w:val="Normal"/>
        <w:spacing w:lineRule="auto" w:line="276"/>
        <w:jc w:val="center"/>
        <w:rPr>
          <w:b/>
          <w:b/>
          <w:bCs/>
          <w:sz w:val="28"/>
          <w:szCs w:val="28"/>
          <w:lang w:eastAsia="ru-RU"/>
        </w:rPr>
      </w:pPr>
      <w:r>
        <w:rPr>
          <w:b/>
          <w:bCs/>
          <w:sz w:val="28"/>
          <w:szCs w:val="28"/>
          <w:lang w:eastAsia="ru-RU"/>
        </w:rPr>
        <w:t>предоставления муниципальной услуги «Предоставление разрешения на осуществление земляных работ»</w:t>
      </w:r>
    </w:p>
    <w:p>
      <w:pPr>
        <w:pStyle w:val="Normal"/>
        <w:spacing w:lineRule="auto" w:line="276"/>
        <w:jc w:val="center"/>
        <w:rPr>
          <w:b/>
          <w:b/>
          <w:sz w:val="24"/>
          <w:szCs w:val="24"/>
          <w:lang w:eastAsia="ru-RU"/>
        </w:rPr>
      </w:pPr>
      <w:r>
        <w:rPr>
          <w:b/>
          <w:sz w:val="24"/>
          <w:szCs w:val="24"/>
          <w:lang w:eastAsia="ru-RU"/>
        </w:rPr>
      </w:r>
    </w:p>
    <w:p>
      <w:pPr>
        <w:pStyle w:val="Normal"/>
        <w:spacing w:lineRule="auto" w:line="276"/>
        <w:ind w:firstLine="709"/>
        <w:jc w:val="both"/>
        <w:rPr/>
      </w:pPr>
      <w:r>
        <w:rPr>
          <w:sz w:val="28"/>
          <w:szCs w:val="28"/>
          <w:lang w:eastAsia="ru-RU"/>
        </w:rPr>
        <w:t>Руководствуясь статьей 13 Федерального закона от 27.07.2010 № 210-ФЗ</w:t>
        <w:br/>
        <w:t xml:space="preserve">«Об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статьей 11.10 Земельного кодекса Российской Федерации, пунктом 3 статьи 43 Устава сельского поселения Верхнее Санчелеево муниципального района Ставропольский Самарской области, </w:t>
      </w:r>
      <w:bookmarkStart w:id="0" w:name="_Hlk42598675"/>
      <w:r>
        <w:rPr>
          <w:sz w:val="28"/>
          <w:szCs w:val="28"/>
          <w:lang w:eastAsia="ru-RU"/>
        </w:rPr>
        <w:t xml:space="preserve">принятого Решением Собрания Представителей </w:t>
      </w:r>
      <w:bookmarkEnd w:id="0"/>
      <w:r>
        <w:rPr>
          <w:sz w:val="28"/>
          <w:szCs w:val="28"/>
          <w:lang w:eastAsia="ru-RU"/>
        </w:rPr>
        <w:t xml:space="preserve">от 10.09.2019  № 180, </w:t>
      </w:r>
      <w:r>
        <w:rPr>
          <w:sz w:val="28"/>
          <w:szCs w:val="28"/>
          <w:shd w:fill="FFFFFF" w:val="clear"/>
        </w:rPr>
        <w:t>Порядком разработки и утверждения административных регламентов предоставления муниципальных услуг администрацией муниципального района Ставропольский Самарской области, утвержденным постановлением администрации муниципального района Ставропольский Самарской области от 27.03.2018 № 16 (в редакции постановления от 18.08.2020 №47)</w:t>
      </w:r>
      <w:r>
        <w:rPr>
          <w:sz w:val="28"/>
          <w:szCs w:val="28"/>
          <w:lang w:eastAsia="ru-RU"/>
        </w:rPr>
        <w:t>, администрация сельского поселения Верхнее Санчелеево муниципального района Ставропольский Самарской области постановляет:</w:t>
      </w:r>
    </w:p>
    <w:p>
      <w:pPr>
        <w:pStyle w:val="Normal"/>
        <w:spacing w:lineRule="auto" w:line="276"/>
        <w:ind w:firstLine="709"/>
        <w:jc w:val="both"/>
        <w:rPr>
          <w:strike/>
          <w:color w:val="FF0000"/>
          <w:sz w:val="28"/>
          <w:szCs w:val="28"/>
          <w:lang w:eastAsia="ru-RU"/>
        </w:rPr>
      </w:pPr>
      <w:r>
        <w:rPr>
          <w:strike/>
          <w:color w:val="FF0000"/>
          <w:sz w:val="28"/>
          <w:szCs w:val="28"/>
          <w:lang w:eastAsia="ru-RU"/>
        </w:rPr>
      </w:r>
    </w:p>
    <w:p>
      <w:pPr>
        <w:pStyle w:val="Normal"/>
        <w:spacing w:lineRule="auto" w:line="276"/>
        <w:ind w:firstLine="709"/>
        <w:jc w:val="both"/>
        <w:rPr>
          <w:sz w:val="28"/>
          <w:szCs w:val="28"/>
          <w:lang w:eastAsia="ru-RU"/>
        </w:rPr>
      </w:pPr>
      <w:r>
        <w:rPr>
          <w:sz w:val="28"/>
          <w:szCs w:val="28"/>
          <w:lang w:eastAsia="ru-RU"/>
        </w:rPr>
        <w:t>1.</w:t>
        <w:tab/>
        <w:t xml:space="preserve">Утвердить административный регламент предоставления муниципальной услуги </w:t>
      </w:r>
      <w:bookmarkStart w:id="1" w:name="_Hlk147485934"/>
      <w:r>
        <w:rPr>
          <w:sz w:val="28"/>
          <w:szCs w:val="28"/>
          <w:lang w:eastAsia="ru-RU"/>
        </w:rPr>
        <w:t>«</w:t>
      </w:r>
      <w:r>
        <w:rPr>
          <w:bCs/>
          <w:sz w:val="28"/>
          <w:szCs w:val="28"/>
          <w:lang w:eastAsia="ru-RU"/>
        </w:rPr>
        <w:t>Предоставление разрешения на осуществление земляных работ</w:t>
      </w:r>
      <w:r>
        <w:rPr>
          <w:sz w:val="28"/>
          <w:szCs w:val="28"/>
          <w:lang w:eastAsia="ru-RU"/>
        </w:rPr>
        <w:t>»</w:t>
      </w:r>
      <w:bookmarkEnd w:id="1"/>
      <w:r>
        <w:rPr>
          <w:sz w:val="28"/>
          <w:szCs w:val="28"/>
          <w:lang w:eastAsia="ru-RU"/>
        </w:rPr>
        <w:t>, согласно приложению к настоящему постановлению.</w:t>
      </w:r>
    </w:p>
    <w:p>
      <w:pPr>
        <w:pStyle w:val="Normal"/>
        <w:spacing w:lineRule="auto" w:line="276"/>
        <w:ind w:firstLine="709"/>
        <w:jc w:val="both"/>
        <w:rPr>
          <w:sz w:val="28"/>
          <w:szCs w:val="28"/>
          <w:lang w:eastAsia="ru-RU"/>
        </w:rPr>
      </w:pPr>
      <w:r>
        <w:rPr>
          <w:sz w:val="28"/>
          <w:szCs w:val="28"/>
          <w:lang w:eastAsia="ru-RU"/>
        </w:rPr>
        <w:t>2.</w:t>
        <w:tab/>
        <w:t>Признать утратившими силу:</w:t>
      </w:r>
    </w:p>
    <w:p>
      <w:pPr>
        <w:pStyle w:val="Normal"/>
        <w:spacing w:lineRule="auto" w:line="276"/>
        <w:ind w:firstLine="709"/>
        <w:jc w:val="both"/>
        <w:rPr/>
      </w:pPr>
      <w:r>
        <w:rPr>
          <w:sz w:val="28"/>
          <w:szCs w:val="28"/>
          <w:lang w:eastAsia="ru-RU"/>
        </w:rPr>
        <w:t>- постановление от 02.06.2022 г. № 23 «Об утверждении административного регламента предоставления муниципальной услуги «</w:t>
      </w:r>
      <w:r>
        <w:rPr>
          <w:bCs/>
          <w:sz w:val="28"/>
          <w:szCs w:val="28"/>
          <w:lang w:eastAsia="ru-RU"/>
        </w:rPr>
        <w:t>ОБ УТВЕРЖДЕНИИ АДМИНИСТРАТИВНОГО РЕГЛАМЕНТА ПРЕДОСТАВЛЕНИЯ МУНИЦИПАЛЬНОЙ УСЛУГИ "ВЫДАЧА РАЗРЕШЕНИЙ НА ПРОВЕДЕНИЕ ЗЕМЛЯНЫХ РАБОТ»</w:t>
      </w:r>
    </w:p>
    <w:p>
      <w:pPr>
        <w:pStyle w:val="Normal"/>
        <w:spacing w:lineRule="auto" w:line="276"/>
        <w:ind w:firstLine="709"/>
        <w:jc w:val="both"/>
        <w:rPr/>
      </w:pPr>
      <w:r>
        <w:rPr>
          <w:sz w:val="28"/>
          <w:szCs w:val="28"/>
          <w:lang w:eastAsia="ru-RU"/>
        </w:rPr>
        <w:t>- постановление от 06.03.2023 № 17 О ВНЕСЕНИИ ИЗМЕНЕНИЙ В АДМИНИСТРАТИВНЫЙ РЕГЛАМЕНТ ПРЕДОСТАВЛЕНИЯ МУНИЦИПАЛЬНОЙ УСЛУГИ "ВЫДАЧА РАЗРЕШЕНИЙ НА ПРОВЕДЕНИЕ ЗЕМЛЯНЫХ РАБОТ», УТВЕРЖДЕННЫЙ  ПОСТАНОВЛЕНИЕМ АДМИНИСТРАЦИИ СЕЛЬСКОГО ПОСЕЛЕНИЯ ВЕРХНЕЕ САНЧЕЛЕЕВО МУНИЦИПАЛЬНОГО РАЙОНА СТАВРОПОЛЬСКИЙ САМАРСКОЙ ОБЛАСТИ ОТ № 23 ОТ 02.06.2022 «ОБ УТВЕРЖДЕНИИ АДМИНИСТРАТИВНОГО РЕГЛАМЕНТА ПРЕДОСТАВЛЕНИЯ МУНИЦИПАЛЬНОЙ УСЛУГИ "ВЫДАЧА РАЗРЕШЕНИЙ НА ПРОВЕДЕНИЕ ЗЕМЛЯНЫХ РАБОТ".</w:t>
      </w:r>
    </w:p>
    <w:p>
      <w:pPr>
        <w:pStyle w:val="Normal"/>
        <w:spacing w:lineRule="auto" w:line="276"/>
        <w:ind w:firstLine="709"/>
        <w:jc w:val="both"/>
        <w:rPr/>
      </w:pPr>
      <w:r>
        <w:rPr>
          <w:sz w:val="28"/>
          <w:szCs w:val="28"/>
          <w:lang w:eastAsia="ru-RU"/>
        </w:rPr>
        <w:t>3. Опубликовать настоящее постановление в газете «Верхнесанчелеевский вестник» и разместить на официальном сайте администрации сельского поселения Верхнее Санчелеево муниципального района Ставропольский Самарской области в сети Интернет</w:t>
      </w:r>
      <w:r>
        <w:rPr/>
        <w:t xml:space="preserve"> </w:t>
      </w:r>
      <w:hyperlink r:id="rId3">
        <w:r>
          <w:rPr>
            <w:rStyle w:val="Style14"/>
            <w:sz w:val="28"/>
            <w:szCs w:val="28"/>
            <w:lang w:eastAsia="ru-RU"/>
          </w:rPr>
          <w:t>http://v.sancheleevo.stavrsp.ru/</w:t>
        </w:r>
      </w:hyperlink>
      <w:r>
        <w:rPr>
          <w:sz w:val="28"/>
          <w:szCs w:val="28"/>
          <w:lang w:eastAsia="ru-RU"/>
        </w:rPr>
        <w:t>.</w:t>
      </w:r>
    </w:p>
    <w:p>
      <w:pPr>
        <w:pStyle w:val="Normal"/>
        <w:spacing w:lineRule="auto" w:line="276"/>
        <w:ind w:firstLine="709"/>
        <w:jc w:val="both"/>
        <w:rPr>
          <w:sz w:val="28"/>
          <w:szCs w:val="28"/>
          <w:lang w:eastAsia="ru-RU"/>
        </w:rPr>
      </w:pPr>
      <w:r>
        <w:rPr>
          <w:sz w:val="28"/>
          <w:szCs w:val="28"/>
          <w:lang w:eastAsia="ru-RU"/>
        </w:rPr>
        <w:t>4.</w:t>
        <w:tab/>
        <w:t>Настоящее постановление вступает в силу со дня его официального опубликования.</w:t>
      </w:r>
    </w:p>
    <w:p>
      <w:pPr>
        <w:pStyle w:val="Normal"/>
        <w:spacing w:lineRule="auto" w:line="276"/>
        <w:ind w:firstLine="709"/>
        <w:jc w:val="both"/>
        <w:rPr>
          <w:sz w:val="28"/>
          <w:szCs w:val="28"/>
          <w:lang w:eastAsia="ru-RU"/>
        </w:rPr>
      </w:pPr>
      <w:r>
        <w:rPr>
          <w:sz w:val="28"/>
          <w:szCs w:val="28"/>
          <w:lang w:eastAsia="ru-RU"/>
        </w:rPr>
        <w:t>5.</w:t>
        <w:tab/>
      </w:r>
      <w:r>
        <w:rPr>
          <w:bCs/>
          <w:sz w:val="28"/>
          <w:szCs w:val="28"/>
          <w:lang w:eastAsia="ru-RU"/>
        </w:rPr>
        <w:t>Контроль за выполнением настоящего постановления оставляю за собой</w:t>
      </w:r>
      <w:r>
        <w:rPr>
          <w:sz w:val="28"/>
          <w:szCs w:val="28"/>
          <w:lang w:eastAsia="ru-RU"/>
        </w:rPr>
        <w:t>.</w:t>
      </w:r>
    </w:p>
    <w:p>
      <w:pPr>
        <w:pStyle w:val="Normal"/>
        <w:jc w:val="both"/>
        <w:rPr>
          <w:sz w:val="28"/>
          <w:szCs w:val="28"/>
          <w:lang w:eastAsia="ru-RU"/>
        </w:rPr>
      </w:pPr>
      <w:r>
        <w:rPr>
          <w:sz w:val="28"/>
          <w:szCs w:val="28"/>
          <w:lang w:eastAsia="ru-RU"/>
        </w:rPr>
      </w:r>
    </w:p>
    <w:p>
      <w:pPr>
        <w:pStyle w:val="Normal"/>
        <w:jc w:val="both"/>
        <w:rPr>
          <w:sz w:val="28"/>
          <w:szCs w:val="28"/>
          <w:lang w:eastAsia="ru-RU"/>
        </w:rPr>
      </w:pPr>
      <w:r>
        <w:rPr>
          <w:sz w:val="28"/>
          <w:szCs w:val="28"/>
          <w:lang w:eastAsia="ru-RU"/>
        </w:rPr>
      </w:r>
    </w:p>
    <w:p>
      <w:pPr>
        <w:pStyle w:val="Normal"/>
        <w:jc w:val="both"/>
        <w:rPr>
          <w:sz w:val="28"/>
          <w:szCs w:val="28"/>
          <w:lang w:eastAsia="ru-RU"/>
        </w:rPr>
      </w:pPr>
      <w:r>
        <w:rPr>
          <w:sz w:val="28"/>
          <w:szCs w:val="28"/>
          <w:lang w:eastAsia="ru-RU"/>
        </w:rPr>
      </w:r>
    </w:p>
    <w:p>
      <w:pPr>
        <w:pStyle w:val="Normal"/>
        <w:jc w:val="both"/>
        <w:rPr>
          <w:sz w:val="28"/>
          <w:szCs w:val="28"/>
          <w:lang w:eastAsia="ru-RU"/>
        </w:rPr>
      </w:pPr>
      <w:r>
        <w:rPr>
          <w:sz w:val="28"/>
          <w:szCs w:val="28"/>
          <w:lang w:eastAsia="ru-RU"/>
        </w:rPr>
      </w:r>
    </w:p>
    <w:p>
      <w:pPr>
        <w:pStyle w:val="Normal"/>
        <w:jc w:val="both"/>
        <w:rPr>
          <w:sz w:val="28"/>
          <w:szCs w:val="28"/>
          <w:lang w:eastAsia="ru-RU"/>
        </w:rPr>
      </w:pPr>
      <w:r>
        <w:rPr>
          <w:sz w:val="28"/>
          <w:szCs w:val="28"/>
          <w:lang w:eastAsia="ru-RU"/>
        </w:rPr>
      </w:r>
    </w:p>
    <w:p>
      <w:pPr>
        <w:pStyle w:val="Normal"/>
        <w:jc w:val="both"/>
        <w:rPr>
          <w:sz w:val="28"/>
          <w:szCs w:val="28"/>
          <w:lang w:eastAsia="ru-RU"/>
        </w:rPr>
      </w:pPr>
      <w:r>
        <w:rPr>
          <w:sz w:val="28"/>
          <w:szCs w:val="28"/>
          <w:lang w:eastAsia="ru-RU"/>
        </w:rPr>
        <w:t>Глава сельского поселения</w:t>
      </w:r>
    </w:p>
    <w:p>
      <w:pPr>
        <w:pStyle w:val="Normal"/>
        <w:jc w:val="both"/>
        <w:rPr>
          <w:sz w:val="28"/>
          <w:szCs w:val="28"/>
          <w:lang w:eastAsia="ru-RU"/>
        </w:rPr>
      </w:pPr>
      <w:r>
        <w:rPr>
          <w:sz w:val="28"/>
          <w:szCs w:val="28"/>
          <w:lang w:eastAsia="ru-RU"/>
        </w:rPr>
        <w:t>Верхнее Санчелеево муниципального</w:t>
      </w:r>
    </w:p>
    <w:p>
      <w:pPr>
        <w:pStyle w:val="Normal"/>
        <w:jc w:val="both"/>
        <w:rPr/>
      </w:pPr>
      <w:r>
        <w:rPr>
          <w:sz w:val="28"/>
          <w:szCs w:val="28"/>
          <w:lang w:eastAsia="ru-RU"/>
        </w:rPr>
        <w:t>района Ставропольский                                                                      П.В.Чапарин</w:t>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ConsPlusNormal1"/>
        <w:numPr>
          <w:ilvl w:val="0"/>
          <w:numId w:val="0"/>
        </w:numPr>
        <w:ind w:firstLine="4536"/>
        <w:jc w:val="center"/>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firstLine="4536"/>
        <w:jc w:val="center"/>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firstLine="4536"/>
        <w:jc w:val="center"/>
        <w:outlineLvl w:val="0"/>
        <w:rPr/>
      </w:pPr>
      <w:bookmarkStart w:id="2" w:name="_GoBack"/>
      <w:bookmarkEnd w:id="2"/>
      <w:r>
        <w:rPr>
          <w:rFonts w:cs="Times New Roman" w:ascii="Times New Roman" w:hAnsi="Times New Roman"/>
          <w:sz w:val="28"/>
          <w:szCs w:val="28"/>
        </w:rPr>
        <w:t>Утвержден</w:t>
      </w:r>
    </w:p>
    <w:p>
      <w:pPr>
        <w:pStyle w:val="ConsPlusNormal1"/>
        <w:ind w:firstLine="4536"/>
        <w:jc w:val="center"/>
        <w:rPr>
          <w:rFonts w:ascii="Times New Roman" w:hAnsi="Times New Roman" w:cs="Times New Roman"/>
          <w:sz w:val="28"/>
          <w:szCs w:val="28"/>
        </w:rPr>
      </w:pPr>
      <w:r>
        <w:rPr>
          <w:rFonts w:cs="Times New Roman" w:ascii="Times New Roman" w:hAnsi="Times New Roman"/>
          <w:sz w:val="28"/>
          <w:szCs w:val="28"/>
        </w:rPr>
        <w:t>постановлением администрации</w:t>
      </w:r>
    </w:p>
    <w:p>
      <w:pPr>
        <w:pStyle w:val="ConsPlusNormal1"/>
        <w:ind w:firstLine="4536"/>
        <w:jc w:val="center"/>
        <w:rPr>
          <w:rFonts w:ascii="Times New Roman" w:hAnsi="Times New Roman" w:cs="Times New Roman"/>
          <w:sz w:val="28"/>
          <w:szCs w:val="28"/>
        </w:rPr>
      </w:pPr>
      <w:r>
        <w:rPr>
          <w:rFonts w:cs="Times New Roman" w:ascii="Times New Roman" w:hAnsi="Times New Roman"/>
          <w:sz w:val="28"/>
          <w:szCs w:val="28"/>
        </w:rPr>
        <w:t xml:space="preserve">сельского поселения Верхнее Санчелеево </w:t>
      </w:r>
    </w:p>
    <w:p>
      <w:pPr>
        <w:pStyle w:val="ConsPlusNormal1"/>
        <w:ind w:firstLine="4536"/>
        <w:jc w:val="center"/>
        <w:rPr>
          <w:rFonts w:ascii="Times New Roman" w:hAnsi="Times New Roman" w:cs="Times New Roman"/>
          <w:sz w:val="28"/>
          <w:szCs w:val="28"/>
        </w:rPr>
      </w:pPr>
      <w:r>
        <w:rPr>
          <w:rFonts w:cs="Times New Roman" w:ascii="Times New Roman" w:hAnsi="Times New Roman"/>
          <w:sz w:val="28"/>
          <w:szCs w:val="28"/>
        </w:rPr>
        <w:t xml:space="preserve">муниципального района </w:t>
      </w:r>
    </w:p>
    <w:p>
      <w:pPr>
        <w:pStyle w:val="ConsPlusNormal1"/>
        <w:ind w:firstLine="4536"/>
        <w:jc w:val="center"/>
        <w:rPr>
          <w:rFonts w:ascii="Times New Roman" w:hAnsi="Times New Roman" w:cs="Times New Roman"/>
          <w:sz w:val="28"/>
          <w:szCs w:val="28"/>
        </w:rPr>
      </w:pPr>
      <w:r>
        <w:rPr>
          <w:rFonts w:cs="Times New Roman" w:ascii="Times New Roman" w:hAnsi="Times New Roman"/>
          <w:sz w:val="28"/>
          <w:szCs w:val="28"/>
        </w:rPr>
        <w:t>Ставропольский Самарской области</w:t>
      </w:r>
    </w:p>
    <w:p>
      <w:pPr>
        <w:pStyle w:val="ConsPlusNormal1"/>
        <w:ind w:firstLine="4536"/>
        <w:rPr/>
      </w:pPr>
      <w:r>
        <w:rPr>
          <w:rFonts w:cs="Times New Roman" w:ascii="Times New Roman" w:hAnsi="Times New Roman"/>
          <w:sz w:val="28"/>
          <w:szCs w:val="28"/>
        </w:rPr>
        <w:t xml:space="preserve">      </w:t>
      </w:r>
      <w:r>
        <w:rPr>
          <w:rFonts w:cs="Times New Roman" w:ascii="Times New Roman" w:hAnsi="Times New Roman"/>
          <w:sz w:val="28"/>
          <w:szCs w:val="28"/>
        </w:rPr>
        <w:t xml:space="preserve">от </w:t>
      </w:r>
      <w:r>
        <w:rPr>
          <w:rFonts w:cs="Times New Roman" w:ascii="Times New Roman" w:hAnsi="Times New Roman"/>
          <w:sz w:val="28"/>
          <w:szCs w:val="28"/>
        </w:rPr>
        <w:t>27.11.</w:t>
      </w:r>
      <w:r>
        <w:rPr>
          <w:rFonts w:cs="Times New Roman" w:ascii="Times New Roman" w:hAnsi="Times New Roman"/>
          <w:sz w:val="28"/>
          <w:szCs w:val="28"/>
        </w:rPr>
        <w:t xml:space="preserve">2023 г. № </w:t>
      </w:r>
      <w:r>
        <w:rPr>
          <w:rFonts w:cs="Times New Roman" w:ascii="Times New Roman" w:hAnsi="Times New Roman"/>
          <w:sz w:val="28"/>
          <w:szCs w:val="28"/>
        </w:rPr>
        <w:t>60</w:t>
      </w:r>
    </w:p>
    <w:p>
      <w:pPr>
        <w:pStyle w:val="Normal"/>
        <w:suppressAutoHyphens w:val="true"/>
        <w:ind w:firstLine="709"/>
        <w:jc w:val="center"/>
        <w:rPr>
          <w:rFonts w:cs="" w:cstheme="majorBidi"/>
          <w:b/>
          <w:b/>
          <w:bCs/>
          <w:sz w:val="28"/>
          <w:szCs w:val="28"/>
          <w:lang w:eastAsia="zh-CN"/>
        </w:rPr>
      </w:pPr>
      <w:r>
        <w:rPr>
          <w:rFonts w:cs="" w:cstheme="majorBidi"/>
          <w:b/>
          <w:bCs/>
          <w:sz w:val="28"/>
          <w:szCs w:val="28"/>
          <w:lang w:eastAsia="zh-CN"/>
        </w:rPr>
      </w:r>
    </w:p>
    <w:p>
      <w:pPr>
        <w:pStyle w:val="Normal"/>
        <w:suppressAutoHyphens w:val="true"/>
        <w:ind w:firstLine="709"/>
        <w:jc w:val="center"/>
        <w:rPr>
          <w:rFonts w:cs="" w:cstheme="majorBidi"/>
          <w:b/>
          <w:b/>
          <w:bCs/>
          <w:sz w:val="28"/>
          <w:szCs w:val="28"/>
          <w:lang w:eastAsia="zh-CN"/>
        </w:rPr>
      </w:pPr>
      <w:r>
        <w:rPr>
          <w:rFonts w:cs="" w:cstheme="majorBidi"/>
          <w:b/>
          <w:bCs/>
          <w:sz w:val="28"/>
          <w:szCs w:val="28"/>
          <w:lang w:eastAsia="zh-CN"/>
        </w:rPr>
      </w:r>
    </w:p>
    <w:p>
      <w:pPr>
        <w:pStyle w:val="Normal"/>
        <w:suppressAutoHyphens w:val="true"/>
        <w:ind w:firstLine="709"/>
        <w:jc w:val="center"/>
        <w:rPr>
          <w:rFonts w:cs="" w:cstheme="majorBidi"/>
          <w:b/>
          <w:b/>
          <w:bCs/>
          <w:sz w:val="28"/>
          <w:szCs w:val="28"/>
          <w:lang w:eastAsia="zh-CN"/>
        </w:rPr>
      </w:pPr>
      <w:r>
        <w:rPr>
          <w:rFonts w:cs="" w:cstheme="majorBidi"/>
          <w:b/>
          <w:bCs/>
          <w:sz w:val="28"/>
          <w:szCs w:val="28"/>
          <w:lang w:eastAsia="zh-CN"/>
        </w:rPr>
        <w:t>Административный регламент</w:t>
      </w:r>
    </w:p>
    <w:p>
      <w:pPr>
        <w:pStyle w:val="Normal"/>
        <w:suppressAutoHyphens w:val="true"/>
        <w:ind w:firstLine="709"/>
        <w:jc w:val="center"/>
        <w:rPr>
          <w:rFonts w:cs="" w:cstheme="majorBidi"/>
          <w:b/>
          <w:b/>
          <w:bCs/>
          <w:sz w:val="28"/>
          <w:szCs w:val="28"/>
          <w:lang w:eastAsia="zh-CN"/>
        </w:rPr>
      </w:pPr>
      <w:r>
        <w:rPr>
          <w:rFonts w:cs="" w:cstheme="majorBidi"/>
          <w:b/>
          <w:bCs/>
          <w:sz w:val="28"/>
          <w:szCs w:val="28"/>
          <w:lang w:eastAsia="zh-CN"/>
        </w:rPr>
        <w:t xml:space="preserve">предоставления муниципальной услуги </w:t>
      </w:r>
      <w:r>
        <w:rPr>
          <w:rFonts w:cs="" w:cstheme="majorBidi"/>
          <w:b/>
          <w:bCs/>
          <w:color w:val="000000"/>
          <w:sz w:val="28"/>
          <w:szCs w:val="28"/>
          <w:lang w:eastAsia="zh-CN"/>
        </w:rPr>
        <w:t>«Предоставление разрешения на осуществление земляных работ»</w:t>
      </w:r>
    </w:p>
    <w:p>
      <w:pPr>
        <w:pStyle w:val="Normal"/>
        <w:suppressAutoHyphens w:val="true"/>
        <w:spacing w:before="0" w:after="0"/>
        <w:ind w:firstLine="709"/>
        <w:contextualSpacing/>
        <w:jc w:val="both"/>
        <w:rPr>
          <w:rFonts w:cs="" w:cstheme="majorBidi"/>
          <w:b/>
          <w:b/>
          <w:bCs/>
          <w:sz w:val="28"/>
          <w:szCs w:val="28"/>
          <w:lang w:eastAsia="zh-CN"/>
        </w:rPr>
      </w:pPr>
      <w:r>
        <w:rPr>
          <w:rFonts w:cs="" w:cstheme="majorBidi"/>
          <w:b/>
          <w:bCs/>
          <w:sz w:val="28"/>
          <w:szCs w:val="28"/>
          <w:lang w:eastAsia="zh-CN"/>
        </w:rPr>
      </w:r>
    </w:p>
    <w:p>
      <w:pPr>
        <w:pStyle w:val="Normal"/>
        <w:numPr>
          <w:ilvl w:val="0"/>
          <w:numId w:val="1"/>
        </w:numPr>
        <w:suppressAutoHyphens w:val="true"/>
        <w:spacing w:before="0" w:after="0"/>
        <w:ind w:firstLine="709"/>
        <w:contextualSpacing/>
        <w:jc w:val="center"/>
        <w:rPr>
          <w:rFonts w:cs="" w:cstheme="majorBidi"/>
          <w:b/>
          <w:b/>
          <w:bCs/>
          <w:sz w:val="28"/>
          <w:szCs w:val="28"/>
          <w:lang w:eastAsia="zh-CN"/>
        </w:rPr>
      </w:pPr>
      <w:r>
        <w:rPr>
          <w:rFonts w:cs="" w:cstheme="majorBidi"/>
          <w:b/>
          <w:bCs/>
          <w:sz w:val="28"/>
          <w:szCs w:val="28"/>
          <w:lang w:eastAsia="zh-CN"/>
        </w:rPr>
        <w:t>Общие положения</w:t>
      </w:r>
    </w:p>
    <w:p>
      <w:pPr>
        <w:pStyle w:val="Normal"/>
        <w:suppressAutoHyphens w:val="true"/>
        <w:spacing w:before="0" w:after="0"/>
        <w:ind w:left="-142" w:firstLine="709"/>
        <w:contextualSpacing/>
        <w:jc w:val="both"/>
        <w:rPr>
          <w:rFonts w:cs="" w:cstheme="majorBidi"/>
          <w:b/>
          <w:b/>
          <w:bCs/>
          <w:sz w:val="28"/>
          <w:szCs w:val="28"/>
          <w:lang w:eastAsia="zh-CN"/>
        </w:rPr>
      </w:pPr>
      <w:r>
        <w:rPr>
          <w:rFonts w:cs="" w:cstheme="majorBidi"/>
          <w:b/>
          <w:bCs/>
          <w:sz w:val="28"/>
          <w:szCs w:val="28"/>
          <w:lang w:eastAsia="zh-CN"/>
        </w:rPr>
      </w:r>
    </w:p>
    <w:p>
      <w:pPr>
        <w:pStyle w:val="Normal"/>
        <w:suppressAutoHyphens w:val="true"/>
        <w:spacing w:before="0" w:after="0"/>
        <w:ind w:left="-142" w:firstLine="709"/>
        <w:contextualSpacing/>
        <w:jc w:val="center"/>
        <w:rPr>
          <w:rFonts w:cs="" w:cstheme="majorBidi"/>
          <w:sz w:val="28"/>
          <w:szCs w:val="28"/>
          <w:lang w:eastAsia="zh-CN"/>
        </w:rPr>
      </w:pPr>
      <w:r>
        <w:rPr>
          <w:rFonts w:cs="" w:cstheme="majorBidi"/>
          <w:sz w:val="28"/>
          <w:szCs w:val="28"/>
          <w:lang w:eastAsia="zh-CN"/>
        </w:rPr>
        <w:t>1. Предмет регулирования Административного регламента</w:t>
      </w:r>
    </w:p>
    <w:p>
      <w:pPr>
        <w:pStyle w:val="Normal"/>
        <w:suppressAutoHyphens w:val="true"/>
        <w:spacing w:before="0" w:after="0"/>
        <w:ind w:left="-142" w:firstLine="709"/>
        <w:contextualSpacing/>
        <w:jc w:val="center"/>
        <w:rPr>
          <w:rFonts w:cs="" w:cstheme="majorBidi"/>
          <w:sz w:val="28"/>
          <w:szCs w:val="28"/>
          <w:lang w:eastAsia="zh-CN"/>
        </w:rPr>
      </w:pPr>
      <w:r>
        <w:rPr>
          <w:rFonts w:cs="" w:cstheme="majorBidi"/>
          <w:sz w:val="28"/>
          <w:szCs w:val="28"/>
          <w:lang w:eastAsia="zh-CN"/>
        </w:rPr>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1.1. 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муниципального образования (далее – Администрация), должностных лиц Администрации, предоставляющих муниципальную услугу, работников МФЦ.</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1.2. Муниципальная услуга предоставляется в случае осуществления земляных работ на являющихся территориями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Не требуется получение разрешения на осуществление земляных работ в случаях:</w:t>
      </w:r>
    </w:p>
    <w:p>
      <w:pPr>
        <w:pStyle w:val="ListParagraph"/>
        <w:widowControl/>
        <w:numPr>
          <w:ilvl w:val="0"/>
          <w:numId w:val="2"/>
        </w:numPr>
        <w:suppressAutoHyphens w:val="true"/>
        <w:spacing w:before="0" w:after="0"/>
        <w:ind w:left="0" w:firstLine="709"/>
        <w:contextualSpacing/>
        <w:rPr>
          <w:rFonts w:cs="" w:cstheme="majorBidi"/>
          <w:sz w:val="28"/>
          <w:szCs w:val="28"/>
          <w:lang w:eastAsia="zh-CN"/>
        </w:rPr>
      </w:pPr>
      <w:r>
        <w:rPr>
          <w:rFonts w:cs="" w:cstheme="majorBidi"/>
          <w:sz w:val="28"/>
          <w:szCs w:val="28"/>
          <w:lang w:eastAsia="zh-CN"/>
        </w:rPr>
        <w:t>строительства, реконструкции, ремонта объектов капитального строительства;</w:t>
      </w:r>
    </w:p>
    <w:p>
      <w:pPr>
        <w:pStyle w:val="ListParagraph"/>
        <w:widowControl/>
        <w:numPr>
          <w:ilvl w:val="0"/>
          <w:numId w:val="2"/>
        </w:numPr>
        <w:suppressAutoHyphens w:val="true"/>
        <w:spacing w:before="0" w:after="0"/>
        <w:ind w:left="0" w:firstLine="709"/>
        <w:contextualSpacing/>
        <w:rPr>
          <w:rFonts w:cs="" w:cstheme="majorBidi"/>
          <w:sz w:val="28"/>
          <w:szCs w:val="28"/>
          <w:lang w:eastAsia="zh-CN"/>
        </w:rPr>
      </w:pPr>
      <w:r>
        <w:rPr>
          <w:rFonts w:cs="" w:cstheme="majorBidi"/>
          <w:sz w:val="28"/>
          <w:szCs w:val="28"/>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pPr>
        <w:pStyle w:val="ListParagraph"/>
        <w:widowControl/>
        <w:numPr>
          <w:ilvl w:val="0"/>
          <w:numId w:val="2"/>
        </w:numPr>
        <w:suppressAutoHyphens w:val="true"/>
        <w:spacing w:before="0" w:after="0"/>
        <w:ind w:left="0" w:firstLine="709"/>
        <w:contextualSpacing/>
        <w:rPr>
          <w:rFonts w:cs="" w:cstheme="majorBidi"/>
          <w:sz w:val="28"/>
          <w:szCs w:val="28"/>
          <w:lang w:eastAsia="zh-CN"/>
        </w:rPr>
      </w:pPr>
      <w:r>
        <w:rPr>
          <w:rFonts w:cs="" w:cstheme="majorBidi"/>
          <w:sz w:val="28"/>
          <w:szCs w:val="28"/>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pPr>
        <w:pStyle w:val="ListParagraph"/>
        <w:widowControl/>
        <w:numPr>
          <w:ilvl w:val="0"/>
          <w:numId w:val="2"/>
        </w:numPr>
        <w:suppressAutoHyphens w:val="true"/>
        <w:spacing w:before="0" w:after="0"/>
        <w:ind w:left="0" w:firstLine="709"/>
        <w:contextualSpacing/>
        <w:rPr>
          <w:rFonts w:cs="" w:cstheme="majorBidi"/>
          <w:sz w:val="28"/>
          <w:szCs w:val="28"/>
          <w:lang w:eastAsia="zh-CN"/>
        </w:rPr>
      </w:pPr>
      <w:r>
        <w:rPr>
          <w:rFonts w:cs="" w:cstheme="majorBidi"/>
          <w:sz w:val="28"/>
          <w:szCs w:val="28"/>
          <w:lang w:eastAsia="zh-CN"/>
        </w:rPr>
        <w:t>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pPr>
        <w:pStyle w:val="ListParagraph"/>
        <w:widowControl/>
        <w:numPr>
          <w:ilvl w:val="0"/>
          <w:numId w:val="2"/>
        </w:numPr>
        <w:suppressAutoHyphens w:val="true"/>
        <w:spacing w:before="0" w:after="0"/>
        <w:ind w:left="0" w:firstLine="709"/>
        <w:contextualSpacing/>
        <w:rPr>
          <w:rFonts w:cs="" w:cstheme="majorBidi"/>
          <w:sz w:val="28"/>
          <w:szCs w:val="28"/>
          <w:lang w:eastAsia="zh-CN"/>
        </w:rPr>
      </w:pPr>
      <w:r>
        <w:rPr>
          <w:rFonts w:cs="" w:cstheme="majorBidi"/>
          <w:sz w:val="28"/>
          <w:szCs w:val="28"/>
          <w:lang w:eastAsia="zh-CN"/>
        </w:rPr>
        <w:t xml:space="preserve">Настоящий Административный регламент не применяется при проведении земляных работ, связанных с догазификацией сельского поселения Верхнее Санчелеево муниципального района Ставропольский Самарской области,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Организации, осуществляющие догазификацию сельского поселения Верхнее Санчелеево обязаны направить в администрацию сельского поселения Верхнее Санчелеево уведомление о проведении земляных работ.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разрешение на осуществление земляных работ не предоставляется в случае необходимости проведения земляных работ, связанных с догазификацией сельского поселения Верхнее Санчелеево, </w:t>
      </w:r>
    </w:p>
    <w:p>
      <w:pPr>
        <w:pStyle w:val="ListParagraph"/>
        <w:suppressAutoHyphens w:val="true"/>
        <w:ind w:left="0" w:firstLine="709"/>
        <w:rPr>
          <w:rFonts w:cs="" w:cstheme="majorBidi"/>
          <w:sz w:val="28"/>
          <w:szCs w:val="28"/>
          <w:lang w:eastAsia="zh-CN"/>
        </w:rPr>
      </w:pPr>
      <w:r>
        <w:rPr>
          <w:rFonts w:cs="" w:cstheme="majorBidi"/>
          <w:sz w:val="28"/>
          <w:szCs w:val="28"/>
          <w:lang w:eastAsia="zh-CN"/>
        </w:rPr>
        <w:t xml:space="preserve">  </w:t>
      </w:r>
      <w:r>
        <w:rPr>
          <w:rFonts w:cs="" w:cstheme="majorBidi"/>
          <w:sz w:val="28"/>
          <w:szCs w:val="28"/>
          <w:lang w:eastAsia="zh-CN"/>
        </w:rPr>
        <w:t>В этом случае организацией, осуществляющей догазификацию сельского поселения Верхнее Санчелеево, до начала осуществления земляных работ в администрацию направляется уведомление о проведении земляных работ по форме, установленной согласно приложению N 5 к настоящему Административному регламенту</w:t>
      </w:r>
    </w:p>
    <w:p>
      <w:pPr>
        <w:pStyle w:val="Normal"/>
        <w:suppressAutoHyphens w:val="true"/>
        <w:ind w:firstLine="709"/>
        <w:jc w:val="both"/>
        <w:rPr>
          <w:rFonts w:cs="" w:cstheme="majorBidi"/>
          <w:sz w:val="28"/>
          <w:szCs w:val="28"/>
          <w:lang w:eastAsia="zh-CN"/>
        </w:rPr>
      </w:pPr>
      <w:r>
        <w:rPr>
          <w:rFonts w:cs="" w:cstheme="majorBidi"/>
          <w:sz w:val="28"/>
          <w:szCs w:val="28"/>
          <w:lang w:eastAsia="zh-CN"/>
        </w:rPr>
      </w:r>
    </w:p>
    <w:p>
      <w:pPr>
        <w:pStyle w:val="ListParagraph"/>
        <w:widowControl/>
        <w:numPr>
          <w:ilvl w:val="0"/>
          <w:numId w:val="1"/>
        </w:numPr>
        <w:suppressAutoHyphens w:val="true"/>
        <w:spacing w:before="0" w:after="0"/>
        <w:ind w:left="0" w:firstLine="709"/>
        <w:contextualSpacing/>
        <w:jc w:val="center"/>
        <w:rPr>
          <w:rFonts w:cs="" w:cstheme="majorBidi"/>
          <w:b/>
          <w:b/>
          <w:bCs/>
          <w:sz w:val="28"/>
          <w:szCs w:val="28"/>
          <w:lang w:eastAsia="zh-CN"/>
        </w:rPr>
      </w:pPr>
      <w:r>
        <w:rPr>
          <w:rFonts w:cs="" w:cstheme="majorBidi"/>
          <w:b/>
          <w:bCs/>
          <w:sz w:val="28"/>
          <w:szCs w:val="28"/>
          <w:lang w:eastAsia="zh-CN"/>
        </w:rPr>
        <w:t>Круг заявителей</w:t>
      </w:r>
    </w:p>
    <w:p>
      <w:pPr>
        <w:pStyle w:val="ListParagraph"/>
        <w:suppressAutoHyphens w:val="true"/>
        <w:ind w:left="0" w:firstLine="709"/>
        <w:rPr>
          <w:rFonts w:cs="" w:cstheme="majorBidi"/>
          <w:sz w:val="28"/>
          <w:szCs w:val="28"/>
          <w:lang w:eastAsia="zh-CN"/>
        </w:rPr>
      </w:pPr>
      <w:r>
        <w:rPr>
          <w:rFonts w:cs="" w:cstheme="majorBidi"/>
          <w:sz w:val="28"/>
          <w:szCs w:val="28"/>
          <w:lang w:eastAsia="zh-CN"/>
        </w:rPr>
      </w:r>
    </w:p>
    <w:p>
      <w:pPr>
        <w:pStyle w:val="Normal"/>
        <w:spacing w:before="0" w:after="0"/>
        <w:ind w:firstLine="709"/>
        <w:contextualSpacing/>
        <w:jc w:val="both"/>
        <w:rPr>
          <w:rFonts w:cs="" w:cstheme="majorBidi"/>
          <w:sz w:val="28"/>
          <w:szCs w:val="28"/>
        </w:rPr>
      </w:pPr>
      <w:r>
        <w:rPr>
          <w:rFonts w:cs="" w:cstheme="majorBidi"/>
          <w:sz w:val="28"/>
          <w:szCs w:val="28"/>
        </w:rPr>
        <w:t xml:space="preserve">2.1. Заявителями являются физические лица, индивидуальные предприниматели и юридические лица (далее – Заявитель). </w:t>
      </w:r>
    </w:p>
    <w:p>
      <w:pPr>
        <w:pStyle w:val="Normal"/>
        <w:spacing w:before="0" w:after="0"/>
        <w:ind w:firstLine="709"/>
        <w:contextualSpacing/>
        <w:jc w:val="both"/>
        <w:rPr>
          <w:rFonts w:cs="" w:cstheme="majorBidi"/>
          <w:sz w:val="28"/>
          <w:szCs w:val="28"/>
        </w:rPr>
      </w:pPr>
      <w:r>
        <w:rPr>
          <w:rFonts w:cs=""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pPr>
        <w:pStyle w:val="Normal"/>
        <w:spacing w:before="0" w:after="0"/>
        <w:ind w:firstLine="709"/>
        <w:contextualSpacing/>
        <w:jc w:val="both"/>
        <w:rPr>
          <w:rFonts w:cs="" w:cstheme="majorBidi"/>
          <w:sz w:val="28"/>
          <w:szCs w:val="28"/>
        </w:rPr>
      </w:pPr>
      <w:r>
        <w:rPr>
          <w:rFonts w:cs=""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pPr>
        <w:pStyle w:val="Normal"/>
        <w:spacing w:before="0" w:after="0"/>
        <w:ind w:firstLine="709"/>
        <w:contextualSpacing/>
        <w:jc w:val="both"/>
        <w:rPr>
          <w:rFonts w:cs="" w:cstheme="majorBidi"/>
          <w:sz w:val="28"/>
          <w:szCs w:val="28"/>
        </w:rPr>
      </w:pPr>
      <w:r>
        <w:rPr>
          <w:rFonts w:cs=""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pPr>
        <w:pStyle w:val="Normal"/>
        <w:spacing w:before="0" w:after="0"/>
        <w:ind w:firstLine="709"/>
        <w:contextualSpacing/>
        <w:jc w:val="both"/>
        <w:rPr>
          <w:rFonts w:cs="" w:cstheme="majorBidi"/>
          <w:sz w:val="28"/>
          <w:szCs w:val="28"/>
        </w:rPr>
      </w:pPr>
      <w:r>
        <w:rPr>
          <w:rFonts w:cs=""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pPr>
        <w:pStyle w:val="Normal"/>
        <w:tabs>
          <w:tab w:val="clear" w:pos="720"/>
          <w:tab w:val="left" w:pos="142" w:leader="none"/>
          <w:tab w:val="left" w:pos="284" w:leader="none"/>
          <w:tab w:val="left" w:pos="1418" w:leader="none"/>
        </w:tabs>
        <w:spacing w:before="0" w:after="0"/>
        <w:ind w:firstLine="709"/>
        <w:contextualSpacing/>
        <w:jc w:val="both"/>
        <w:rPr>
          <w:rFonts w:eastAsia="Calibri" w:cs="" w:cstheme="majorBidi"/>
          <w:sz w:val="28"/>
          <w:szCs w:val="28"/>
          <w:lang w:eastAsia="ru-RU"/>
        </w:rPr>
      </w:pPr>
      <w:r>
        <w:rPr>
          <w:rFonts w:eastAsia="Calibri" w:cs="" w:cstheme="majorBidi"/>
          <w:sz w:val="28"/>
          <w:szCs w:val="28"/>
          <w:lang w:eastAsia="ru-RU"/>
        </w:rPr>
      </w:r>
    </w:p>
    <w:p>
      <w:pPr>
        <w:pStyle w:val="Normal"/>
        <w:ind w:firstLine="709"/>
        <w:jc w:val="center"/>
        <w:rPr>
          <w:rFonts w:cs="" w:cstheme="majorBidi"/>
          <w:b/>
          <w:b/>
          <w:bCs/>
          <w:sz w:val="28"/>
          <w:szCs w:val="28"/>
        </w:rPr>
      </w:pPr>
      <w:r>
        <w:rPr>
          <w:rFonts w:cs="" w:cstheme="majorBidi"/>
          <w:b/>
          <w:bCs/>
          <w:sz w:val="28"/>
          <w:szCs w:val="28"/>
        </w:rPr>
        <w:t xml:space="preserve">3. Информирование Заявителя о предоставлении муниципальной услуги </w:t>
      </w:r>
    </w:p>
    <w:p>
      <w:pPr>
        <w:pStyle w:val="Normal"/>
        <w:suppressAutoHyphens w:val="true"/>
        <w:spacing w:before="0" w:after="0"/>
        <w:ind w:firstLine="709"/>
        <w:contextualSpacing/>
        <w:jc w:val="both"/>
        <w:rPr>
          <w:rFonts w:cs="" w:cstheme="majorBidi"/>
          <w:sz w:val="28"/>
          <w:szCs w:val="28"/>
        </w:rPr>
      </w:pPr>
      <w:r>
        <w:rPr>
          <w:rFonts w:cs="" w:cstheme="majorBidi"/>
          <w:sz w:val="28"/>
          <w:szCs w:val="28"/>
          <w:lang w:eastAsia="zh-CN"/>
        </w:rPr>
        <w:t xml:space="preserve">3.1. </w:t>
      </w:r>
      <w:r>
        <w:rPr>
          <w:rFonts w:cs="" w:cstheme="majorBidi"/>
          <w:sz w:val="28"/>
          <w:szCs w:val="28"/>
        </w:rPr>
        <w:t xml:space="preserve">Информирование о порядке предоставления муниципальной услуги осуществляется: </w:t>
      </w:r>
    </w:p>
    <w:p>
      <w:pPr>
        <w:pStyle w:val="Normal"/>
        <w:spacing w:before="0" w:after="0"/>
        <w:ind w:firstLine="709"/>
        <w:contextualSpacing/>
        <w:jc w:val="both"/>
        <w:rPr>
          <w:rFonts w:cs="" w:cstheme="majorBidi"/>
          <w:sz w:val="28"/>
          <w:szCs w:val="28"/>
        </w:rPr>
      </w:pPr>
      <w:r>
        <w:rPr>
          <w:rFonts w:cs="" w:cstheme="majorBidi"/>
          <w:sz w:val="28"/>
          <w:szCs w:val="28"/>
        </w:rPr>
        <w:t xml:space="preserve">1) непосредственно при личном приеме Заявителя в Администрации или МФЦ; </w:t>
      </w:r>
    </w:p>
    <w:p>
      <w:pPr>
        <w:pStyle w:val="Normal"/>
        <w:spacing w:before="0" w:after="0"/>
        <w:ind w:firstLine="709"/>
        <w:contextualSpacing/>
        <w:jc w:val="both"/>
        <w:rPr>
          <w:rFonts w:cs="" w:cstheme="majorBidi"/>
          <w:sz w:val="28"/>
          <w:szCs w:val="28"/>
        </w:rPr>
      </w:pPr>
      <w:r>
        <w:rPr>
          <w:rFonts w:cs="" w:cstheme="majorBidi"/>
          <w:sz w:val="28"/>
          <w:szCs w:val="28"/>
        </w:rPr>
        <w:t xml:space="preserve">2) по телефону Уполномоченного органа или МФЦ; </w:t>
      </w:r>
    </w:p>
    <w:p>
      <w:pPr>
        <w:pStyle w:val="Normal"/>
        <w:spacing w:before="0" w:after="0"/>
        <w:ind w:firstLine="709"/>
        <w:contextualSpacing/>
        <w:jc w:val="both"/>
        <w:rPr>
          <w:rFonts w:cs="" w:cstheme="majorBidi"/>
          <w:sz w:val="28"/>
          <w:szCs w:val="28"/>
        </w:rPr>
      </w:pPr>
      <w:r>
        <w:rPr>
          <w:rFonts w:cs="" w:cstheme="majorBidi"/>
          <w:sz w:val="28"/>
          <w:szCs w:val="28"/>
        </w:rPr>
        <w:t xml:space="preserve">3) письменно, в том числе посредством электронной почты, факсимильной связи; </w:t>
      </w:r>
    </w:p>
    <w:p>
      <w:pPr>
        <w:pStyle w:val="Normal"/>
        <w:spacing w:before="0" w:after="0"/>
        <w:ind w:firstLine="709"/>
        <w:contextualSpacing/>
        <w:jc w:val="both"/>
        <w:rPr/>
      </w:pPr>
      <w:r>
        <w:rPr>
          <w:rFonts w:cs="" w:cstheme="majorBidi"/>
          <w:sz w:val="28"/>
          <w:szCs w:val="28"/>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4">
        <w:r>
          <w:rPr>
            <w:rStyle w:val="ListLabel197"/>
            <w:rFonts w:cs="" w:cstheme="majorBidi"/>
            <w:sz w:val="28"/>
            <w:szCs w:val="28"/>
            <w:u w:val="single"/>
            <w:lang w:val="en-US"/>
          </w:rPr>
          <w:t>https</w:t>
        </w:r>
        <w:r>
          <w:rPr>
            <w:rStyle w:val="ListLabel197"/>
            <w:rFonts w:cs="" w:cstheme="majorBidi"/>
            <w:sz w:val="28"/>
            <w:szCs w:val="28"/>
            <w:u w:val="single"/>
          </w:rPr>
          <w:t>://</w:t>
        </w:r>
        <w:r>
          <w:rPr>
            <w:rStyle w:val="ListLabel197"/>
            <w:rFonts w:cs="" w:cstheme="majorBidi"/>
            <w:sz w:val="28"/>
            <w:szCs w:val="28"/>
            <w:u w:val="single"/>
            <w:lang w:val="en-US"/>
          </w:rPr>
          <w:t>gosuslugi</w:t>
        </w:r>
        <w:r>
          <w:rPr>
            <w:rStyle w:val="ListLabel197"/>
            <w:rFonts w:cs="" w:cstheme="majorBidi"/>
            <w:sz w:val="28"/>
            <w:szCs w:val="28"/>
            <w:u w:val="single"/>
          </w:rPr>
          <w:t>.</w:t>
        </w:r>
        <w:r>
          <w:rPr>
            <w:rStyle w:val="ListLabel197"/>
            <w:rFonts w:cs="" w:cstheme="majorBidi"/>
            <w:sz w:val="28"/>
            <w:szCs w:val="28"/>
            <w:u w:val="single"/>
            <w:lang w:val="en-US"/>
          </w:rPr>
          <w:t>samregion</w:t>
        </w:r>
        <w:r>
          <w:rPr>
            <w:rStyle w:val="ListLabel197"/>
            <w:rFonts w:cs="" w:cstheme="majorBidi"/>
            <w:sz w:val="28"/>
            <w:szCs w:val="28"/>
            <w:u w:val="single"/>
          </w:rPr>
          <w:t>.</w:t>
        </w:r>
        <w:r>
          <w:rPr>
            <w:rStyle w:val="ListLabel197"/>
            <w:rFonts w:cs="" w:cstheme="majorBidi"/>
            <w:sz w:val="28"/>
            <w:szCs w:val="28"/>
            <w:u w:val="single"/>
            <w:lang w:val="en-US"/>
          </w:rPr>
          <w:t>ru</w:t>
        </w:r>
      </w:hyperlink>
      <w:r>
        <w:rPr>
          <w:rFonts w:cs=""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pPr>
        <w:pStyle w:val="Normal"/>
        <w:spacing w:before="0" w:after="0"/>
        <w:ind w:firstLine="709"/>
        <w:contextualSpacing/>
        <w:jc w:val="both"/>
        <w:rPr>
          <w:rFonts w:cs="" w:cstheme="majorBidi"/>
          <w:sz w:val="28"/>
          <w:szCs w:val="28"/>
        </w:rPr>
      </w:pPr>
      <w:r>
        <w:rPr>
          <w:rFonts w:cs="" w:cstheme="majorBidi"/>
          <w:sz w:val="28"/>
          <w:szCs w:val="28"/>
        </w:rPr>
        <w:t xml:space="preserve">5) посредством размещения информации на информационных стендах Уполномоченного органа или МФЦ. </w:t>
      </w:r>
    </w:p>
    <w:p>
      <w:pPr>
        <w:pStyle w:val="Normal"/>
        <w:spacing w:before="0" w:after="0"/>
        <w:ind w:firstLine="709"/>
        <w:contextualSpacing/>
        <w:jc w:val="both"/>
        <w:rPr>
          <w:rFonts w:cs="" w:cstheme="majorBidi"/>
          <w:sz w:val="28"/>
          <w:szCs w:val="28"/>
        </w:rPr>
      </w:pPr>
      <w:r>
        <w:rPr>
          <w:rFonts w:cs="" w:cstheme="majorBidi"/>
          <w:sz w:val="28"/>
          <w:szCs w:val="28"/>
        </w:rPr>
        <w:t xml:space="preserve">3.2. Информирование осуществляется по вопросам, касающимся: </w:t>
      </w:r>
    </w:p>
    <w:p>
      <w:pPr>
        <w:pStyle w:val="Normal"/>
        <w:spacing w:before="0" w:after="0"/>
        <w:ind w:firstLine="709"/>
        <w:contextualSpacing/>
        <w:jc w:val="both"/>
        <w:rPr>
          <w:rFonts w:cs="" w:cstheme="majorBidi"/>
          <w:sz w:val="28"/>
          <w:szCs w:val="28"/>
        </w:rPr>
      </w:pPr>
      <w:r>
        <w:rPr>
          <w:rFonts w:cs="" w:cstheme="majorBidi"/>
          <w:sz w:val="28"/>
          <w:szCs w:val="28"/>
        </w:rPr>
        <w:t xml:space="preserve">1) способов подачи заявления о предоставлении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3) справочной информации о работе Уполномоченного органа (структурных подразделений Уполномоченного органа); </w:t>
      </w:r>
    </w:p>
    <w:p>
      <w:pPr>
        <w:pStyle w:val="Normal"/>
        <w:spacing w:before="0" w:after="0"/>
        <w:ind w:firstLine="709"/>
        <w:contextualSpacing/>
        <w:jc w:val="both"/>
        <w:rPr>
          <w:rFonts w:cs="" w:cstheme="majorBidi"/>
          <w:sz w:val="28"/>
          <w:szCs w:val="28"/>
        </w:rPr>
      </w:pPr>
      <w:r>
        <w:rPr>
          <w:rFonts w:cs="" w:cstheme="majorBidi"/>
          <w:sz w:val="28"/>
          <w:szCs w:val="28"/>
        </w:rPr>
        <w:t xml:space="preserve">4) документов, необходимых для предоставления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5) порядка и сроков предоставления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pPr>
        <w:pStyle w:val="Normal"/>
        <w:spacing w:before="0" w:after="0"/>
        <w:ind w:firstLine="709"/>
        <w:contextualSpacing/>
        <w:jc w:val="both"/>
        <w:rPr>
          <w:rFonts w:cs="" w:cstheme="majorBidi"/>
          <w:sz w:val="28"/>
          <w:szCs w:val="28"/>
        </w:rPr>
      </w:pPr>
      <w:r>
        <w:rPr>
          <w:rFonts w:cs=""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pPr>
        <w:pStyle w:val="Normal"/>
        <w:spacing w:before="0" w:after="0"/>
        <w:ind w:firstLine="709"/>
        <w:contextualSpacing/>
        <w:jc w:val="both"/>
        <w:rPr>
          <w:rFonts w:cs="" w:cstheme="majorBidi"/>
          <w:sz w:val="28"/>
          <w:szCs w:val="28"/>
        </w:rPr>
      </w:pPr>
      <w:r>
        <w:rPr>
          <w:rFonts w:cs=""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pPr>
        <w:pStyle w:val="Normal"/>
        <w:spacing w:before="0" w:after="0"/>
        <w:ind w:firstLine="709"/>
        <w:contextualSpacing/>
        <w:jc w:val="both"/>
        <w:rPr>
          <w:rFonts w:cs="" w:cstheme="majorBidi"/>
          <w:sz w:val="28"/>
          <w:szCs w:val="28"/>
        </w:rPr>
      </w:pPr>
      <w:r>
        <w:rPr>
          <w:rFonts w:cs=""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pPr>
        <w:pStyle w:val="Normal"/>
        <w:spacing w:before="0" w:after="0"/>
        <w:ind w:firstLine="709"/>
        <w:contextualSpacing/>
        <w:jc w:val="both"/>
        <w:rPr>
          <w:rFonts w:cs="" w:cstheme="majorBidi"/>
          <w:sz w:val="28"/>
          <w:szCs w:val="28"/>
        </w:rPr>
      </w:pPr>
      <w:r>
        <w:rPr>
          <w:rFonts w:cs=""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pPr>
        <w:pStyle w:val="Normal"/>
        <w:spacing w:before="0" w:after="0"/>
        <w:ind w:firstLine="709"/>
        <w:contextualSpacing/>
        <w:jc w:val="both"/>
        <w:rPr>
          <w:rFonts w:cs="" w:cstheme="majorBidi"/>
          <w:sz w:val="28"/>
          <w:szCs w:val="28"/>
        </w:rPr>
      </w:pPr>
      <w:r>
        <w:rPr>
          <w:rFonts w:cs=""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pPr>
        <w:pStyle w:val="Normal"/>
        <w:spacing w:before="0" w:after="0"/>
        <w:ind w:firstLine="709"/>
        <w:contextualSpacing/>
        <w:jc w:val="both"/>
        <w:rPr>
          <w:rFonts w:cs="" w:cstheme="majorBidi"/>
          <w:sz w:val="28"/>
          <w:szCs w:val="28"/>
        </w:rPr>
      </w:pPr>
      <w:r>
        <w:rPr>
          <w:rFonts w:cs=""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pPr>
        <w:pStyle w:val="Normal"/>
        <w:spacing w:before="0" w:after="0"/>
        <w:ind w:firstLine="709"/>
        <w:contextualSpacing/>
        <w:jc w:val="both"/>
        <w:rPr>
          <w:rFonts w:cs="" w:cstheme="majorBidi"/>
          <w:sz w:val="28"/>
          <w:szCs w:val="28"/>
        </w:rPr>
      </w:pPr>
      <w:r>
        <w:rPr>
          <w:rFonts w:cs=""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pPr>
        <w:pStyle w:val="Normal"/>
        <w:spacing w:before="0" w:after="0"/>
        <w:ind w:firstLine="709"/>
        <w:contextualSpacing/>
        <w:jc w:val="both"/>
        <w:rPr>
          <w:rFonts w:cs="" w:cstheme="majorBidi"/>
          <w:sz w:val="28"/>
          <w:szCs w:val="28"/>
        </w:rPr>
      </w:pPr>
      <w:r>
        <w:rPr>
          <w:rFonts w:cs=""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pPr>
        <w:pStyle w:val="Normal"/>
        <w:spacing w:before="0" w:after="0"/>
        <w:ind w:firstLine="709"/>
        <w:contextualSpacing/>
        <w:jc w:val="both"/>
        <w:rPr>
          <w:rFonts w:cs="" w:cstheme="majorBidi"/>
          <w:sz w:val="28"/>
          <w:szCs w:val="28"/>
        </w:rPr>
      </w:pPr>
      <w:r>
        <w:rPr>
          <w:rFonts w:cs=""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pPr>
        <w:pStyle w:val="Normal"/>
        <w:spacing w:before="0" w:after="0"/>
        <w:ind w:firstLine="709"/>
        <w:contextualSpacing/>
        <w:jc w:val="both"/>
        <w:rPr>
          <w:rFonts w:cs="" w:cstheme="majorBidi"/>
          <w:sz w:val="28"/>
          <w:szCs w:val="28"/>
        </w:rPr>
      </w:pPr>
      <w:r>
        <w:rPr>
          <w:rFonts w:cs=""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pPr>
        <w:pStyle w:val="Normal"/>
        <w:ind w:firstLine="709"/>
        <w:jc w:val="both"/>
        <w:rPr>
          <w:rFonts w:cs="" w:cstheme="majorBidi"/>
          <w:sz w:val="28"/>
          <w:szCs w:val="28"/>
          <w:lang w:eastAsia="zh-CN"/>
        </w:rPr>
      </w:pPr>
      <w:r>
        <w:rPr>
          <w:rFonts w:cs="" w:cstheme="majorBidi"/>
          <w:sz w:val="28"/>
          <w:szCs w:val="28"/>
          <w:lang w:eastAsia="zh-CN"/>
        </w:rPr>
      </w:r>
    </w:p>
    <w:p>
      <w:pPr>
        <w:pStyle w:val="Normal"/>
        <w:ind w:firstLine="709"/>
        <w:jc w:val="center"/>
        <w:rPr>
          <w:rFonts w:cs="" w:cstheme="majorBidi"/>
          <w:b/>
          <w:b/>
          <w:bCs/>
          <w:sz w:val="28"/>
          <w:szCs w:val="28"/>
          <w:lang w:eastAsia="zh-CN"/>
        </w:rPr>
      </w:pPr>
      <w:r>
        <w:rPr>
          <w:rFonts w:cs="" w:cstheme="majorBidi"/>
          <w:b/>
          <w:bCs/>
          <w:sz w:val="28"/>
          <w:szCs w:val="28"/>
          <w:lang w:eastAsia="zh-CN"/>
        </w:rPr>
        <w:t xml:space="preserve">Раздел </w:t>
      </w:r>
      <w:r>
        <w:rPr>
          <w:rFonts w:cs="" w:cstheme="majorBidi"/>
          <w:b/>
          <w:bCs/>
          <w:sz w:val="28"/>
          <w:szCs w:val="28"/>
          <w:lang w:val="en-US" w:eastAsia="zh-CN"/>
        </w:rPr>
        <w:t>II</w:t>
      </w:r>
      <w:r>
        <w:rPr>
          <w:rFonts w:cs="" w:cstheme="majorBidi"/>
          <w:b/>
          <w:bCs/>
          <w:sz w:val="28"/>
          <w:szCs w:val="28"/>
          <w:lang w:eastAsia="zh-CN"/>
        </w:rPr>
        <w:t xml:space="preserve"> Стандарт предоставления муниципальной услуги</w:t>
      </w:r>
    </w:p>
    <w:p>
      <w:pPr>
        <w:pStyle w:val="Normal"/>
        <w:ind w:firstLine="709"/>
        <w:jc w:val="both"/>
        <w:rPr>
          <w:rFonts w:cs="" w:cstheme="majorBidi"/>
          <w:sz w:val="28"/>
          <w:szCs w:val="28"/>
          <w:lang w:eastAsia="zh-CN"/>
        </w:rPr>
      </w:pPr>
      <w:r>
        <w:rPr>
          <w:rFonts w:cs="" w:cstheme="majorBidi"/>
          <w:sz w:val="28"/>
          <w:szCs w:val="28"/>
          <w:lang w:eastAsia="zh-CN"/>
        </w:rPr>
      </w:r>
    </w:p>
    <w:p>
      <w:pPr>
        <w:pStyle w:val="Normal"/>
        <w:suppressAutoHyphens w:val="true"/>
        <w:spacing w:before="0" w:after="0"/>
        <w:ind w:firstLine="709"/>
        <w:contextualSpacing/>
        <w:jc w:val="center"/>
        <w:rPr>
          <w:rFonts w:cs="" w:cstheme="majorBidi"/>
          <w:sz w:val="28"/>
          <w:szCs w:val="28"/>
          <w:lang w:eastAsia="zh-CN"/>
        </w:rPr>
      </w:pPr>
      <w:r>
        <w:rPr>
          <w:rFonts w:cs="" w:cstheme="majorBidi"/>
          <w:sz w:val="28"/>
          <w:szCs w:val="28"/>
          <w:lang w:eastAsia="zh-CN"/>
        </w:rPr>
        <w:t>4. Наименование муниципальной услуги</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4.1. Наименование муниципальной услуги – «Предоставление разрешения на осуществление земляных работ».</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r>
    </w:p>
    <w:p>
      <w:pPr>
        <w:pStyle w:val="Normal"/>
        <w:suppressAutoHyphens w:val="true"/>
        <w:spacing w:before="0" w:after="0"/>
        <w:ind w:firstLine="709"/>
        <w:contextualSpacing/>
        <w:jc w:val="center"/>
        <w:rPr>
          <w:rFonts w:cs="" w:cstheme="majorBidi"/>
          <w:sz w:val="28"/>
          <w:szCs w:val="28"/>
          <w:lang w:eastAsia="zh-CN"/>
        </w:rPr>
      </w:pPr>
      <w:r>
        <w:rPr>
          <w:rFonts w:cs="" w:cstheme="majorBidi"/>
          <w:sz w:val="28"/>
          <w:szCs w:val="28"/>
          <w:lang w:eastAsia="zh-CN"/>
        </w:rPr>
        <w:t>5. Наименование органа местного самоуправления, предоставляющего муниципальную услугу.</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 xml:space="preserve">5.1. Муниципальная услуга предоставляется Уполномоченным органом – Администрацией муниципального образования </w:t>
      </w:r>
      <w:r>
        <w:rPr>
          <w:rFonts w:cs="" w:cstheme="majorBidi"/>
          <w:sz w:val="28"/>
          <w:szCs w:val="28"/>
        </w:rPr>
        <w:t>(Администрацией внутригородских районов).</w:t>
      </w:r>
      <w:r>
        <w:rPr>
          <w:rFonts w:cs="" w:cstheme="majorBidi"/>
          <w:sz w:val="28"/>
          <w:szCs w:val="28"/>
          <w:lang w:eastAsia="zh-CN"/>
        </w:rPr>
        <w:t xml:space="preserve"> </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r>
    </w:p>
    <w:p>
      <w:pPr>
        <w:pStyle w:val="Normal"/>
        <w:suppressAutoHyphens w:val="true"/>
        <w:spacing w:before="0" w:after="0"/>
        <w:ind w:firstLine="709"/>
        <w:contextualSpacing/>
        <w:jc w:val="center"/>
        <w:rPr>
          <w:rFonts w:cs="" w:cstheme="majorBidi"/>
          <w:sz w:val="28"/>
          <w:szCs w:val="28"/>
          <w:lang w:eastAsia="zh-CN"/>
        </w:rPr>
      </w:pPr>
      <w:r>
        <w:rPr>
          <w:rFonts w:cs="" w:cstheme="majorBidi"/>
          <w:sz w:val="28"/>
          <w:szCs w:val="28"/>
          <w:lang w:eastAsia="zh-CN"/>
        </w:rPr>
        <w:t>6. Описание результата предоставления муниципальной услуги</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6.1. Результатом предоставления муниципальной услуги является:</w:t>
      </w:r>
    </w:p>
    <w:p>
      <w:pPr>
        <w:pStyle w:val="Normal"/>
        <w:spacing w:before="0" w:after="0"/>
        <w:ind w:firstLine="709"/>
        <w:contextualSpacing/>
        <w:jc w:val="both"/>
        <w:rPr>
          <w:rFonts w:cs="" w:cstheme="majorBidi"/>
          <w:sz w:val="28"/>
          <w:szCs w:val="28"/>
          <w:lang w:eastAsia="zh-CN"/>
        </w:rPr>
      </w:pPr>
      <w:r>
        <w:rPr>
          <w:rFonts w:cs="" w:cstheme="majorBidi"/>
          <w:sz w:val="28"/>
          <w:szCs w:val="28"/>
          <w:lang w:eastAsia="ru-RU"/>
        </w:rPr>
        <w:t>- выдача разрешения на осуществление земляных работ,</w:t>
      </w:r>
      <w:r>
        <w:rPr>
          <w:rFonts w:cs="" w:cstheme="majorBidi"/>
          <w:sz w:val="28"/>
          <w:szCs w:val="28"/>
          <w:lang w:eastAsia="zh-CN"/>
        </w:rPr>
        <w:t xml:space="preserve"> по форме согласно приложению 3 к настоящему административному регламенту (далее – разрешение;</w:t>
      </w:r>
    </w:p>
    <w:p>
      <w:pPr>
        <w:pStyle w:val="Normal"/>
        <w:spacing w:before="0" w:after="0"/>
        <w:ind w:firstLine="709"/>
        <w:contextualSpacing/>
        <w:jc w:val="both"/>
        <w:rPr>
          <w:rFonts w:cs="" w:cstheme="majorBidi"/>
          <w:sz w:val="28"/>
          <w:szCs w:val="28"/>
          <w:lang w:eastAsia="ru-RU"/>
        </w:rPr>
      </w:pPr>
      <w:r>
        <w:rPr>
          <w:rFonts w:cs="" w:cstheme="majorBidi"/>
          <w:sz w:val="28"/>
          <w:szCs w:val="28"/>
          <w:lang w:eastAsia="ru-RU"/>
        </w:rPr>
        <w:t>- продление срока действия разрешения на осуществление земляных работ</w:t>
      </w:r>
      <w:r>
        <w:rPr>
          <w:rFonts w:cs="" w:cstheme="majorBidi"/>
          <w:sz w:val="28"/>
          <w:szCs w:val="28"/>
          <w:lang w:eastAsia="zh-CN"/>
        </w:rPr>
        <w:t xml:space="preserve"> по форме согласно приложению 2 </w:t>
      </w:r>
      <w:r>
        <w:rPr>
          <w:rFonts w:cs="" w:cstheme="majorBidi"/>
          <w:sz w:val="28"/>
          <w:szCs w:val="28"/>
          <w:lang w:eastAsia="ru-RU"/>
        </w:rPr>
        <w:t>к настоящему административному регламенту;</w:t>
      </w:r>
    </w:p>
    <w:p>
      <w:pPr>
        <w:pStyle w:val="Normal"/>
        <w:spacing w:before="0" w:after="0"/>
        <w:ind w:firstLine="709"/>
        <w:contextualSpacing/>
        <w:jc w:val="both"/>
        <w:rPr>
          <w:rFonts w:cs="" w:cstheme="majorBidi"/>
          <w:sz w:val="28"/>
          <w:szCs w:val="28"/>
          <w:lang w:eastAsia="ru-RU"/>
        </w:rPr>
      </w:pPr>
      <w:r>
        <w:rPr>
          <w:rFonts w:cs="" w:cstheme="majorBidi"/>
          <w:sz w:val="28"/>
          <w:szCs w:val="28"/>
          <w:lang w:eastAsia="ru-RU"/>
        </w:rPr>
        <w:t>- уведомление об отказе в предоставлении услуги, согласно приложению 4 к настоящему административному регламенту.</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Предоставление муниципальной услуги завершается получением Заявителем одного из следующих документов:</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 разрешение на осуществление земляных работ;</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 мотивированный отказ в предоставлении разрешения на осуществление земляных работ;</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 проставление отметки о продлении срока действия разрешения на осуществление земляных работ.</w:t>
      </w:r>
    </w:p>
    <w:p>
      <w:pPr>
        <w:pStyle w:val="Normal"/>
        <w:spacing w:before="0" w:after="0"/>
        <w:ind w:firstLine="709"/>
        <w:contextualSpacing/>
        <w:jc w:val="both"/>
        <w:rPr>
          <w:rFonts w:cs="" w:cstheme="majorBidi"/>
          <w:sz w:val="28"/>
          <w:szCs w:val="28"/>
        </w:rPr>
      </w:pPr>
      <w:r>
        <w:rPr>
          <w:rFonts w:cs="" w:cstheme="majorBidi"/>
          <w:sz w:val="28"/>
          <w:szCs w:val="28"/>
          <w:lang w:eastAsia="zh-CN"/>
        </w:rPr>
        <w:t xml:space="preserve">6.2. </w:t>
      </w:r>
      <w:r>
        <w:rPr>
          <w:rFonts w:cs="" w:cstheme="majorBidi"/>
          <w:sz w:val="28"/>
          <w:szCs w:val="28"/>
        </w:rPr>
        <w:t xml:space="preserve">Результат предоставления муниципальной услуги, указанный в пункте 6.1. настоящего Административного регламента: </w:t>
      </w:r>
    </w:p>
    <w:p>
      <w:pPr>
        <w:pStyle w:val="Normal"/>
        <w:spacing w:before="0" w:after="0"/>
        <w:ind w:firstLine="709"/>
        <w:contextualSpacing/>
        <w:jc w:val="both"/>
        <w:rPr>
          <w:rFonts w:cs="" w:cstheme="majorBidi"/>
          <w:sz w:val="28"/>
          <w:szCs w:val="28"/>
        </w:rPr>
      </w:pPr>
      <w:r>
        <w:rPr>
          <w:rFonts w:cs=""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pPr>
        <w:pStyle w:val="Normal"/>
        <w:suppressAutoHyphens w:val="true"/>
        <w:spacing w:before="0" w:after="0"/>
        <w:ind w:firstLine="709"/>
        <w:contextualSpacing/>
        <w:jc w:val="both"/>
        <w:rPr>
          <w:rFonts w:cs="" w:cstheme="majorBidi"/>
          <w:sz w:val="28"/>
          <w:szCs w:val="28"/>
        </w:rPr>
      </w:pPr>
      <w:r>
        <w:rPr>
          <w:rFonts w:cs="" w:cstheme="majorBidi"/>
          <w:sz w:val="28"/>
          <w:szCs w:val="28"/>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pPr>
        <w:pStyle w:val="Normal"/>
        <w:suppressAutoHyphens w:val="true"/>
        <w:spacing w:before="0" w:after="0"/>
        <w:ind w:firstLine="709"/>
        <w:contextualSpacing/>
        <w:jc w:val="both"/>
        <w:rPr>
          <w:rFonts w:cs="" w:cstheme="majorBidi"/>
          <w:sz w:val="28"/>
          <w:szCs w:val="28"/>
        </w:rPr>
      </w:pPr>
      <w:r>
        <w:rPr>
          <w:rFonts w:cs="" w:cstheme="majorBidi"/>
          <w:sz w:val="28"/>
          <w:szCs w:val="28"/>
        </w:rPr>
      </w:r>
    </w:p>
    <w:p>
      <w:pPr>
        <w:pStyle w:val="Normal"/>
        <w:suppressAutoHyphens w:val="true"/>
        <w:spacing w:before="0" w:after="0"/>
        <w:ind w:firstLine="709"/>
        <w:contextualSpacing/>
        <w:jc w:val="center"/>
        <w:rPr>
          <w:rFonts w:cs="" w:cstheme="majorBidi"/>
          <w:sz w:val="28"/>
          <w:szCs w:val="28"/>
          <w:lang w:eastAsia="zh-CN"/>
        </w:rPr>
      </w:pPr>
      <w:r>
        <w:rPr>
          <w:rFonts w:cs="" w:cstheme="majorBidi"/>
          <w:sz w:val="28"/>
          <w:szCs w:val="28"/>
        </w:rPr>
        <w:t>7. Срок предоставления муниципальной услуги</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7.1. Срок предоставления муниципальной услуги со дня подачи заявления о предоставлении услуги:</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при продлении</w:t>
      </w:r>
      <w:r>
        <w:rPr>
          <w:rFonts w:cs="" w:cstheme="majorBidi"/>
          <w:bCs/>
          <w:sz w:val="28"/>
          <w:szCs w:val="28"/>
          <w:lang w:eastAsia="zh-CN"/>
        </w:rPr>
        <w:t xml:space="preserve"> разрешения на осуществление земляных работ</w:t>
      </w:r>
      <w:r>
        <w:rPr>
          <w:rFonts w:cs="" w:cstheme="majorBidi"/>
          <w:sz w:val="28"/>
          <w:szCs w:val="28"/>
          <w:lang w:eastAsia="zh-CN"/>
        </w:rPr>
        <w:t xml:space="preserve"> - не более 3 рабочих дней со дня регистрации Заявления в Администрации;</w:t>
      </w:r>
    </w:p>
    <w:p>
      <w:pPr>
        <w:pStyle w:val="Normal"/>
        <w:suppressAutoHyphens w:val="true"/>
        <w:spacing w:before="0" w:after="0"/>
        <w:ind w:firstLine="709"/>
        <w:contextualSpacing/>
        <w:jc w:val="both"/>
        <w:rPr>
          <w:rFonts w:cs="" w:cstheme="majorBidi"/>
          <w:sz w:val="28"/>
          <w:szCs w:val="28"/>
          <w:lang w:eastAsia="ru-RU"/>
        </w:rPr>
      </w:pPr>
      <w:r>
        <w:rPr>
          <w:rFonts w:cs="" w:cstheme="majorBidi"/>
          <w:sz w:val="28"/>
          <w:szCs w:val="28"/>
          <w:lang w:eastAsia="zh-CN"/>
        </w:rPr>
        <w:t xml:space="preserve">7.2. </w:t>
      </w:r>
      <w:r>
        <w:rPr>
          <w:rFonts w:cs="" w:cstheme="majorBidi"/>
          <w:sz w:val="28"/>
          <w:szCs w:val="28"/>
          <w:lang w:eastAsia="ru-RU"/>
        </w:rPr>
        <w:t>Срок предоставления муниципальной услуги, заявление на получение которой подано Заявителем через МФЦ, исчисляется с даты приема Администрацией заявления и документов, необходимых для предоставления муниципальной услуги.</w:t>
      </w:r>
    </w:p>
    <w:p>
      <w:pPr>
        <w:pStyle w:val="Normal"/>
        <w:spacing w:before="0" w:after="0"/>
        <w:ind w:firstLine="709"/>
        <w:contextualSpacing/>
        <w:jc w:val="both"/>
        <w:rPr>
          <w:rFonts w:cs="" w:cstheme="majorBidi"/>
          <w:sz w:val="28"/>
          <w:szCs w:val="28"/>
          <w:lang w:eastAsia="ru-RU"/>
        </w:rPr>
      </w:pPr>
      <w:r>
        <w:rPr>
          <w:rFonts w:cs="" w:cstheme="majorBidi"/>
          <w:sz w:val="28"/>
          <w:szCs w:val="28"/>
          <w:lang w:eastAsia="zh-CN"/>
        </w:rPr>
        <w:t xml:space="preserve">7.3. </w:t>
      </w:r>
      <w:r>
        <w:rPr>
          <w:rFonts w:cs="" w:cstheme="majorBidi"/>
          <w:sz w:val="28"/>
          <w:szCs w:val="28"/>
          <w:lang w:eastAsia="ru-RU"/>
        </w:rPr>
        <w:t xml:space="preserve">Срок выдачи документов, оформленных по результатам предоставления муниципальной услуги, - 1 календарный день. </w:t>
      </w:r>
    </w:p>
    <w:p>
      <w:pPr>
        <w:pStyle w:val="Normal"/>
        <w:spacing w:before="0" w:after="0"/>
        <w:ind w:firstLine="709"/>
        <w:contextualSpacing/>
        <w:jc w:val="center"/>
        <w:rPr>
          <w:rFonts w:cs="" w:cstheme="majorBidi"/>
          <w:sz w:val="28"/>
          <w:szCs w:val="28"/>
          <w:lang w:eastAsia="ru-RU"/>
        </w:rPr>
      </w:pPr>
      <w:r>
        <w:rPr>
          <w:rFonts w:cs="" w:cstheme="majorBidi"/>
          <w:sz w:val="28"/>
          <w:szCs w:val="28"/>
          <w:lang w:eastAsia="ru-RU"/>
        </w:rPr>
      </w:r>
    </w:p>
    <w:p>
      <w:pPr>
        <w:pStyle w:val="Normal"/>
        <w:spacing w:before="0" w:after="0"/>
        <w:ind w:firstLine="709"/>
        <w:contextualSpacing/>
        <w:jc w:val="center"/>
        <w:rPr>
          <w:rFonts w:cs="" w:cstheme="majorBidi"/>
          <w:sz w:val="28"/>
          <w:szCs w:val="28"/>
          <w:lang w:eastAsia="zh-CN"/>
        </w:rPr>
      </w:pPr>
      <w:r>
        <w:rPr>
          <w:rFonts w:cs="" w:cstheme="majorBidi"/>
          <w:sz w:val="28"/>
          <w:szCs w:val="28"/>
          <w:lang w:eastAsia="zh-CN"/>
        </w:rPr>
        <w:t>8. Правовые основания для предоставления муниципальной услуги</w:t>
      </w:r>
    </w:p>
    <w:p>
      <w:pPr>
        <w:pStyle w:val="Normal"/>
        <w:spacing w:before="0" w:after="0"/>
        <w:ind w:firstLine="709"/>
        <w:contextualSpacing/>
        <w:jc w:val="both"/>
        <w:rPr>
          <w:rFonts w:cs="" w:cstheme="majorBidi"/>
          <w:sz w:val="28"/>
          <w:szCs w:val="28"/>
        </w:rPr>
      </w:pPr>
      <w:r>
        <w:rPr>
          <w:rFonts w:cs=""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региональной информационной системе «Реестр государственных и муниципальных услуг (функций) Самарской области». </w:t>
      </w:r>
    </w:p>
    <w:p>
      <w:pPr>
        <w:pStyle w:val="Normal"/>
        <w:spacing w:before="0" w:after="0"/>
        <w:ind w:firstLine="709"/>
        <w:contextualSpacing/>
        <w:jc w:val="both"/>
        <w:rPr>
          <w:rFonts w:cs="" w:cstheme="majorBidi"/>
          <w:sz w:val="28"/>
          <w:szCs w:val="28"/>
        </w:rPr>
      </w:pPr>
      <w:r>
        <w:rPr>
          <w:rFonts w:cs="" w:cstheme="majorBidi"/>
          <w:sz w:val="28"/>
          <w:szCs w:val="28"/>
        </w:rPr>
      </w:r>
    </w:p>
    <w:p>
      <w:pPr>
        <w:pStyle w:val="Normal"/>
        <w:spacing w:before="0" w:after="0"/>
        <w:ind w:firstLine="709"/>
        <w:contextualSpacing/>
        <w:jc w:val="center"/>
        <w:rPr>
          <w:rFonts w:cs="" w:cstheme="majorBidi"/>
          <w:sz w:val="28"/>
          <w:szCs w:val="28"/>
          <w:lang w:eastAsia="zh-CN"/>
        </w:rPr>
      </w:pPr>
      <w:r>
        <w:rPr>
          <w:rFonts w:cs="" w:cstheme="majorBidi"/>
          <w:sz w:val="28"/>
          <w:szCs w:val="28"/>
          <w:lang w:eastAsia="zh-CN"/>
        </w:rPr>
        <w:t xml:space="preserve">9. </w:t>
      </w:r>
      <w:r>
        <w:rPr>
          <w:rFonts w:cs="" w:cstheme="majorBidi"/>
          <w:sz w:val="28"/>
          <w:szCs w:val="28"/>
        </w:rPr>
        <w:t>Исчерпывающий перечень документов, необходимых для предоставления муниципальной услуги</w:t>
      </w:r>
    </w:p>
    <w:p>
      <w:pPr>
        <w:pStyle w:val="Normal"/>
        <w:spacing w:before="0" w:after="0"/>
        <w:ind w:firstLine="709"/>
        <w:contextualSpacing/>
        <w:jc w:val="both"/>
        <w:rPr>
          <w:rFonts w:cs="" w:cstheme="majorBidi"/>
          <w:sz w:val="28"/>
          <w:szCs w:val="28"/>
        </w:rPr>
      </w:pPr>
      <w:r>
        <w:rPr>
          <w:rFonts w:cs="" w:cstheme="majorBidi"/>
          <w:sz w:val="28"/>
          <w:szCs w:val="28"/>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pPr>
        <w:pStyle w:val="Normal"/>
        <w:spacing w:before="0" w:after="0"/>
        <w:ind w:firstLine="709"/>
        <w:contextualSpacing/>
        <w:jc w:val="both"/>
        <w:rPr>
          <w:rFonts w:cs="" w:cstheme="majorBidi"/>
          <w:sz w:val="28"/>
          <w:szCs w:val="28"/>
        </w:rPr>
      </w:pPr>
      <w:r>
        <w:rPr>
          <w:rFonts w:cs="" w:cstheme="majorBidi"/>
          <w:sz w:val="28"/>
          <w:szCs w:val="28"/>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pPr>
        <w:pStyle w:val="Normal"/>
        <w:spacing w:before="0" w:after="0"/>
        <w:ind w:firstLine="709"/>
        <w:contextualSpacing/>
        <w:jc w:val="both"/>
        <w:rPr>
          <w:rFonts w:cs="" w:cstheme="majorBidi"/>
          <w:sz w:val="28"/>
          <w:szCs w:val="28"/>
        </w:rPr>
      </w:pPr>
      <w:r>
        <w:rPr>
          <w:rFonts w:cs="" w:cstheme="majorBidi"/>
          <w:sz w:val="28"/>
          <w:szCs w:val="28"/>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pPr>
        <w:pStyle w:val="Normal"/>
        <w:spacing w:before="0" w:after="0"/>
        <w:ind w:firstLine="709"/>
        <w:contextualSpacing/>
        <w:jc w:val="both"/>
        <w:rPr>
          <w:rFonts w:cs="" w:cstheme="majorBidi"/>
          <w:sz w:val="28"/>
          <w:szCs w:val="28"/>
        </w:rPr>
      </w:pPr>
      <w:r>
        <w:rPr>
          <w:rFonts w:cs=""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pPr>
        <w:pStyle w:val="Normal"/>
        <w:spacing w:before="0" w:after="0"/>
        <w:ind w:firstLine="709"/>
        <w:contextualSpacing/>
        <w:jc w:val="both"/>
        <w:rPr>
          <w:rFonts w:cs="" w:cstheme="majorBidi"/>
          <w:sz w:val="28"/>
          <w:szCs w:val="28"/>
        </w:rPr>
      </w:pPr>
      <w:r>
        <w:rPr>
          <w:rFonts w:cs=""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pPr>
        <w:pStyle w:val="Normal"/>
        <w:spacing w:before="0" w:after="0"/>
        <w:ind w:firstLine="709"/>
        <w:contextualSpacing/>
        <w:jc w:val="both"/>
        <w:rPr>
          <w:rFonts w:cs="" w:cstheme="majorBidi"/>
          <w:sz w:val="28"/>
          <w:szCs w:val="28"/>
        </w:rPr>
      </w:pPr>
      <w:r>
        <w:rPr>
          <w:rFonts w:cs=""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pPr>
        <w:pStyle w:val="Normal"/>
        <w:spacing w:before="0" w:after="0"/>
        <w:ind w:firstLine="709"/>
        <w:contextualSpacing/>
        <w:jc w:val="both"/>
        <w:rPr>
          <w:rFonts w:cs="" w:cstheme="majorBidi"/>
          <w:sz w:val="28"/>
          <w:szCs w:val="28"/>
        </w:rPr>
      </w:pPr>
      <w:r>
        <w:rPr>
          <w:rFonts w:cs="" w:cstheme="majorBidi"/>
          <w:sz w:val="28"/>
          <w:szCs w:val="28"/>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pPr>
        <w:pStyle w:val="Normal"/>
        <w:spacing w:before="0" w:after="0"/>
        <w:ind w:firstLine="709"/>
        <w:contextualSpacing/>
        <w:jc w:val="both"/>
        <w:rPr>
          <w:rFonts w:cs="" w:cstheme="majorBidi"/>
          <w:sz w:val="28"/>
          <w:szCs w:val="28"/>
        </w:rPr>
      </w:pPr>
      <w:r>
        <w:rPr>
          <w:rFonts w:cs="" w:cstheme="majorBidi"/>
          <w:sz w:val="28"/>
          <w:szCs w:val="28"/>
        </w:rPr>
        <w:t xml:space="preserve">б) doc, docx, odt – для документов с текстовым содержанием, не включающим формулы; </w:t>
      </w:r>
    </w:p>
    <w:p>
      <w:pPr>
        <w:pStyle w:val="Normal"/>
        <w:spacing w:before="0" w:after="0"/>
        <w:ind w:firstLine="709"/>
        <w:contextualSpacing/>
        <w:jc w:val="both"/>
        <w:rPr>
          <w:rFonts w:cs="" w:cstheme="majorBidi"/>
          <w:sz w:val="28"/>
          <w:szCs w:val="28"/>
        </w:rPr>
      </w:pPr>
      <w:r>
        <w:rPr>
          <w:rFonts w:cs="" w:cstheme="majorBidi"/>
          <w:sz w:val="28"/>
          <w:szCs w:val="28"/>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pPr>
        <w:pStyle w:val="Normal"/>
        <w:spacing w:before="0" w:after="0"/>
        <w:ind w:firstLine="709"/>
        <w:contextualSpacing/>
        <w:jc w:val="both"/>
        <w:rPr>
          <w:rFonts w:cs="" w:cstheme="majorBidi"/>
          <w:sz w:val="28"/>
          <w:szCs w:val="28"/>
        </w:rPr>
      </w:pPr>
      <w:r>
        <w:rPr>
          <w:rFonts w:cs="" w:cstheme="majorBidi"/>
          <w:sz w:val="28"/>
          <w:szCs w:val="28"/>
        </w:rPr>
        <w:t xml:space="preserve">г) zip, rar – для сжатых документов в один файл; </w:t>
      </w:r>
    </w:p>
    <w:p>
      <w:pPr>
        <w:pStyle w:val="Normal"/>
        <w:spacing w:before="0" w:after="0"/>
        <w:ind w:firstLine="709"/>
        <w:contextualSpacing/>
        <w:jc w:val="both"/>
        <w:rPr>
          <w:rFonts w:cs="" w:cstheme="majorBidi"/>
          <w:sz w:val="28"/>
          <w:szCs w:val="28"/>
        </w:rPr>
      </w:pPr>
      <w:r>
        <w:rPr>
          <w:rFonts w:cs="" w:cstheme="majorBidi"/>
          <w:sz w:val="28"/>
          <w:szCs w:val="28"/>
        </w:rPr>
        <w:t xml:space="preserve">д) sig – для открепленной усиленной квалифицированной электронной подписи. </w:t>
      </w:r>
    </w:p>
    <w:p>
      <w:pPr>
        <w:pStyle w:val="Normal"/>
        <w:spacing w:before="0" w:after="0"/>
        <w:ind w:firstLine="709"/>
        <w:contextualSpacing/>
        <w:jc w:val="both"/>
        <w:rPr>
          <w:rFonts w:cs="" w:cstheme="majorBidi"/>
          <w:sz w:val="28"/>
          <w:szCs w:val="28"/>
        </w:rPr>
      </w:pPr>
      <w:r>
        <w:rPr>
          <w:rFonts w:cs="" w:cstheme="majorBidi"/>
          <w:sz w:val="28"/>
          <w:szCs w:val="28"/>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pPr>
        <w:pStyle w:val="Normal"/>
        <w:spacing w:before="0" w:after="0"/>
        <w:ind w:firstLine="709"/>
        <w:contextualSpacing/>
        <w:jc w:val="both"/>
        <w:rPr>
          <w:rFonts w:cs="" w:cstheme="majorBidi"/>
          <w:sz w:val="28"/>
          <w:szCs w:val="28"/>
        </w:rPr>
      </w:pPr>
      <w:r>
        <w:rPr>
          <w:rFonts w:cs="" w:cstheme="majorBidi"/>
          <w:sz w:val="28"/>
          <w:szCs w:val="28"/>
        </w:rPr>
        <w:t xml:space="preserve">а) «черно-белый» (при отсутствии в документе графических изображений и (или) цветного текста); </w:t>
      </w:r>
    </w:p>
    <w:p>
      <w:pPr>
        <w:pStyle w:val="Normal"/>
        <w:spacing w:before="0" w:after="0"/>
        <w:ind w:firstLine="709"/>
        <w:contextualSpacing/>
        <w:jc w:val="both"/>
        <w:rPr>
          <w:rFonts w:cs="" w:cstheme="majorBidi"/>
          <w:sz w:val="28"/>
          <w:szCs w:val="28"/>
        </w:rPr>
      </w:pPr>
      <w:r>
        <w:rPr>
          <w:rFonts w:cs=""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pPr>
        <w:pStyle w:val="Normal"/>
        <w:spacing w:before="0" w:after="0"/>
        <w:ind w:firstLine="709"/>
        <w:contextualSpacing/>
        <w:jc w:val="both"/>
        <w:rPr>
          <w:rFonts w:cs="" w:cstheme="majorBidi"/>
          <w:sz w:val="28"/>
          <w:szCs w:val="28"/>
        </w:rPr>
      </w:pPr>
      <w:r>
        <w:rPr>
          <w:rFonts w:cs=""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pPr>
        <w:pStyle w:val="Normal"/>
        <w:spacing w:before="0" w:after="0"/>
        <w:ind w:firstLine="709"/>
        <w:contextualSpacing/>
        <w:jc w:val="both"/>
        <w:rPr>
          <w:rFonts w:cs="" w:cstheme="majorBidi"/>
          <w:sz w:val="28"/>
          <w:szCs w:val="28"/>
        </w:rPr>
      </w:pPr>
      <w:r>
        <w:rPr>
          <w:rFonts w:cs="" w:cstheme="majorBidi"/>
          <w:sz w:val="28"/>
          <w:szCs w:val="28"/>
        </w:rPr>
        <w:t>9.2. 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pPr>
        <w:pStyle w:val="Normal"/>
        <w:spacing w:before="0" w:after="0"/>
        <w:ind w:firstLine="709"/>
        <w:contextualSpacing/>
        <w:jc w:val="both"/>
        <w:rPr>
          <w:rFonts w:cs="" w:cstheme="majorBidi"/>
          <w:sz w:val="28"/>
          <w:szCs w:val="28"/>
        </w:rPr>
      </w:pPr>
      <w:r>
        <w:rPr>
          <w:rFonts w:cs=""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pPr>
        <w:pStyle w:val="Normal"/>
        <w:spacing w:before="0" w:after="0"/>
        <w:ind w:firstLine="709"/>
        <w:contextualSpacing/>
        <w:jc w:val="both"/>
        <w:rPr>
          <w:rFonts w:cs="" w:cstheme="majorBidi"/>
          <w:sz w:val="28"/>
          <w:szCs w:val="28"/>
        </w:rPr>
      </w:pPr>
      <w:r>
        <w:rPr>
          <w:rFonts w:cs=""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pPr>
        <w:pStyle w:val="Normal"/>
        <w:spacing w:before="0" w:after="0"/>
        <w:ind w:firstLine="709"/>
        <w:contextualSpacing/>
        <w:jc w:val="both"/>
        <w:rPr>
          <w:rFonts w:cs="" w:cstheme="majorBidi"/>
          <w:sz w:val="28"/>
          <w:szCs w:val="28"/>
        </w:rPr>
      </w:pPr>
      <w:r>
        <w:rPr>
          <w:rFonts w:cs="" w:cstheme="majorBidi"/>
          <w:sz w:val="28"/>
          <w:szCs w:val="28"/>
        </w:rPr>
        <w:t>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pPr>
        <w:pStyle w:val="Normal"/>
        <w:spacing w:before="0" w:after="0"/>
        <w:ind w:firstLine="709"/>
        <w:contextualSpacing/>
        <w:jc w:val="both"/>
        <w:rPr>
          <w:rFonts w:cs="" w:cstheme="majorBidi"/>
          <w:sz w:val="28"/>
          <w:szCs w:val="28"/>
        </w:rPr>
      </w:pPr>
      <w:r>
        <w:rPr>
          <w:rFonts w:cs="" w:cstheme="majorBidi"/>
          <w:sz w:val="28"/>
          <w:szCs w:val="28"/>
        </w:rPr>
        <w:t>г) схема сетей инженерно-технического обеспечения (при их наличии в месте проведения земляных работ);</w:t>
      </w:r>
    </w:p>
    <w:p>
      <w:pPr>
        <w:pStyle w:val="Normal"/>
        <w:spacing w:before="0" w:after="0"/>
        <w:ind w:firstLine="709"/>
        <w:contextualSpacing/>
        <w:jc w:val="both"/>
        <w:rPr>
          <w:rFonts w:cs="" w:cstheme="majorBidi"/>
          <w:sz w:val="28"/>
          <w:szCs w:val="28"/>
        </w:rPr>
      </w:pPr>
      <w:r>
        <w:rPr>
          <w:rFonts w:cs="" w:cstheme="majorBidi"/>
          <w:sz w:val="28"/>
          <w:szCs w:val="28"/>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pPr>
        <w:pStyle w:val="Normal"/>
        <w:spacing w:before="0" w:after="0"/>
        <w:ind w:firstLine="709"/>
        <w:contextualSpacing/>
        <w:jc w:val="both"/>
        <w:rPr>
          <w:rFonts w:cs="" w:cstheme="majorBidi"/>
          <w:sz w:val="28"/>
          <w:szCs w:val="28"/>
        </w:rPr>
      </w:pPr>
      <w:r>
        <w:rPr>
          <w:rFonts w:cs="" w:cstheme="majorBidi"/>
          <w:sz w:val="28"/>
          <w:szCs w:val="28"/>
        </w:rPr>
        <w:t>е) проект осуществления работ, включающий:</w:t>
      </w:r>
    </w:p>
    <w:p>
      <w:pPr>
        <w:pStyle w:val="Normal"/>
        <w:spacing w:before="0" w:after="0"/>
        <w:ind w:firstLine="709"/>
        <w:contextualSpacing/>
        <w:jc w:val="both"/>
        <w:rPr>
          <w:rFonts w:cs="" w:cstheme="majorBidi"/>
          <w:sz w:val="28"/>
          <w:szCs w:val="28"/>
        </w:rPr>
      </w:pPr>
      <w:r>
        <w:rPr>
          <w:rFonts w:cs="" w:cstheme="majorBidi"/>
          <w:sz w:val="28"/>
          <w:szCs w:val="28"/>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pPr>
        <w:pStyle w:val="Normal"/>
        <w:spacing w:before="0" w:after="0"/>
        <w:ind w:firstLine="709"/>
        <w:contextualSpacing/>
        <w:jc w:val="both"/>
        <w:rPr>
          <w:rFonts w:cs="" w:cstheme="majorBidi"/>
          <w:sz w:val="28"/>
          <w:szCs w:val="28"/>
        </w:rPr>
      </w:pPr>
      <w:r>
        <w:rPr>
          <w:rFonts w:cs="" w:cstheme="majorBidi"/>
          <w:sz w:val="28"/>
          <w:szCs w:val="28"/>
        </w:rPr>
        <w:t>графическую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pPr>
        <w:pStyle w:val="Normal"/>
        <w:spacing w:before="0" w:after="0"/>
        <w:ind w:firstLine="709"/>
        <w:contextualSpacing/>
        <w:jc w:val="both"/>
        <w:rPr>
          <w:rFonts w:cs="" w:cstheme="majorBidi"/>
          <w:sz w:val="28"/>
          <w:szCs w:val="28"/>
        </w:rPr>
      </w:pPr>
      <w:r>
        <w:rPr>
          <w:rFonts w:cs="" w:cstheme="majorBidi"/>
          <w:sz w:val="28"/>
          <w:szCs w:val="28"/>
        </w:rPr>
        <w:t>Схема осуществления работ согласовывается с соответствующими службами, отвечающими за эксплуатацию инженерных коммуникаций.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pPr>
        <w:pStyle w:val="Normal"/>
        <w:spacing w:before="0" w:after="0"/>
        <w:ind w:firstLine="709"/>
        <w:contextualSpacing/>
        <w:jc w:val="both"/>
        <w:rPr>
          <w:rFonts w:cs="" w:cstheme="majorBidi"/>
          <w:sz w:val="28"/>
          <w:szCs w:val="28"/>
        </w:rPr>
      </w:pPr>
      <w:r>
        <w:rPr>
          <w:rFonts w:cs="" w:cstheme="majorBidi"/>
          <w:sz w:val="28"/>
          <w:szCs w:val="28"/>
        </w:rPr>
        <w:t>ж) календарный график осуществления работ по форме согласно Приложению № 5 к настоящему Административному регламенту.</w:t>
      </w:r>
    </w:p>
    <w:p>
      <w:pPr>
        <w:pStyle w:val="Normal"/>
        <w:spacing w:before="0" w:after="0"/>
        <w:ind w:firstLine="709"/>
        <w:contextualSpacing/>
        <w:jc w:val="both"/>
        <w:rPr>
          <w:rFonts w:cs="" w:cstheme="majorBidi"/>
          <w:sz w:val="28"/>
          <w:szCs w:val="28"/>
        </w:rPr>
      </w:pPr>
      <w:r>
        <w:rPr>
          <w:rFonts w:cs=""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pPr>
        <w:pStyle w:val="Normal"/>
        <w:spacing w:before="0" w:after="0"/>
        <w:ind w:firstLine="709"/>
        <w:contextualSpacing/>
        <w:jc w:val="both"/>
        <w:rPr>
          <w:rFonts w:cs="" w:cstheme="majorBidi"/>
          <w:sz w:val="28"/>
          <w:szCs w:val="28"/>
        </w:rPr>
      </w:pPr>
      <w:r>
        <w:rPr>
          <w:rFonts w:cs="" w:cstheme="majorBidi"/>
          <w:sz w:val="28"/>
          <w:szCs w:val="28"/>
        </w:rPr>
      </w:r>
    </w:p>
    <w:p>
      <w:pPr>
        <w:pStyle w:val="Normal"/>
        <w:spacing w:before="0" w:after="0"/>
        <w:ind w:firstLine="709"/>
        <w:contextualSpacing/>
        <w:jc w:val="center"/>
        <w:rPr>
          <w:rFonts w:cs="" w:cstheme="majorBidi"/>
          <w:sz w:val="28"/>
          <w:szCs w:val="28"/>
        </w:rPr>
      </w:pPr>
      <w:r>
        <w:rPr>
          <w:rFonts w:cs="" w:cstheme="majorBidi"/>
          <w:sz w:val="28"/>
          <w:szCs w:val="28"/>
        </w:rPr>
        <w:t>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pPr>
        <w:pStyle w:val="Normal"/>
        <w:spacing w:before="0" w:after="0"/>
        <w:ind w:firstLine="709"/>
        <w:contextualSpacing/>
        <w:jc w:val="both"/>
        <w:rPr>
          <w:rFonts w:cs="" w:cstheme="majorBidi"/>
          <w:sz w:val="28"/>
          <w:szCs w:val="28"/>
        </w:rPr>
      </w:pPr>
      <w:r>
        <w:rPr>
          <w:rFonts w:cs=""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pPr>
        <w:pStyle w:val="Normal"/>
        <w:spacing w:before="0" w:after="0"/>
        <w:ind w:firstLine="709"/>
        <w:contextualSpacing/>
        <w:jc w:val="both"/>
        <w:rPr>
          <w:rFonts w:cs="" w:cstheme="majorBidi"/>
          <w:sz w:val="28"/>
          <w:szCs w:val="28"/>
        </w:rPr>
      </w:pPr>
      <w:r>
        <w:rPr>
          <w:rFonts w:cs=""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pPr>
        <w:pStyle w:val="Normal"/>
        <w:spacing w:before="0" w:after="0"/>
        <w:ind w:firstLine="709"/>
        <w:contextualSpacing/>
        <w:jc w:val="both"/>
        <w:rPr>
          <w:rFonts w:cs="" w:cstheme="majorBidi"/>
          <w:sz w:val="28"/>
          <w:szCs w:val="28"/>
        </w:rPr>
      </w:pPr>
      <w:r>
        <w:rPr>
          <w:rFonts w:cs=""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pPr>
        <w:pStyle w:val="Normal"/>
        <w:spacing w:before="0" w:after="0"/>
        <w:ind w:firstLine="709"/>
        <w:contextualSpacing/>
        <w:jc w:val="both"/>
        <w:rPr>
          <w:rFonts w:cs="" w:cstheme="majorBidi"/>
          <w:sz w:val="28"/>
          <w:szCs w:val="28"/>
        </w:rPr>
      </w:pPr>
      <w:r>
        <w:rPr>
          <w:rFonts w:cs=""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pPr>
        <w:pStyle w:val="Normal"/>
        <w:spacing w:before="0" w:after="0"/>
        <w:ind w:firstLine="709"/>
        <w:contextualSpacing/>
        <w:jc w:val="both"/>
        <w:rPr>
          <w:rFonts w:cs="" w:cstheme="majorBidi"/>
          <w:sz w:val="28"/>
          <w:szCs w:val="28"/>
        </w:rPr>
      </w:pPr>
      <w:r>
        <w:rPr>
          <w:rFonts w:cs="" w:cstheme="majorBidi"/>
          <w:sz w:val="28"/>
          <w:szCs w:val="28"/>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pPr>
        <w:pStyle w:val="Normal"/>
        <w:shd w:val="clear" w:color="auto" w:fill="FFFFFF"/>
        <w:suppressAutoHyphens w:val="true"/>
        <w:spacing w:before="0" w:after="0"/>
        <w:ind w:firstLine="709"/>
        <w:contextualSpacing/>
        <w:jc w:val="both"/>
        <w:textAlignment w:val="baseline"/>
        <w:rPr>
          <w:rFonts w:cs="" w:cstheme="majorBidi"/>
          <w:sz w:val="28"/>
          <w:szCs w:val="28"/>
          <w:lang w:eastAsia="zh-CN"/>
        </w:rPr>
      </w:pPr>
      <w:r>
        <w:rPr>
          <w:rFonts w:cs="" w:cstheme="majorBidi"/>
          <w:sz w:val="28"/>
          <w:szCs w:val="28"/>
          <w:shd w:fill="FFFFFF" w:val="clear"/>
          <w:lang w:eastAsia="zh-CN"/>
        </w:rPr>
        <w:t>9.3.2. Для продления срока действия осуществления земляных работ Заявитель предоставляет следующие документы:</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 xml:space="preserve">проект осуществления работ (в случае изменения технических решений); </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r>
    </w:p>
    <w:p>
      <w:pPr>
        <w:pStyle w:val="Normal"/>
        <w:suppressAutoHyphens w:val="true"/>
        <w:spacing w:before="0" w:after="0"/>
        <w:ind w:firstLine="709"/>
        <w:contextualSpacing/>
        <w:jc w:val="center"/>
        <w:rPr>
          <w:sz w:val="28"/>
          <w:szCs w:val="28"/>
        </w:rPr>
      </w:pPr>
      <w:r>
        <w:rPr>
          <w:sz w:val="28"/>
          <w:szCs w:val="28"/>
        </w:rPr>
        <w:t>10. Исчерпывающий перечень оснований для отказа в приеме документов, необходимых для предоставления Муниципальной услуги</w:t>
      </w:r>
    </w:p>
    <w:p>
      <w:pPr>
        <w:pStyle w:val="Normal"/>
        <w:spacing w:before="0" w:after="0"/>
        <w:ind w:firstLine="709"/>
        <w:contextualSpacing/>
        <w:jc w:val="both"/>
        <w:rPr>
          <w:rFonts w:cs="" w:cstheme="majorBidi"/>
          <w:sz w:val="28"/>
          <w:szCs w:val="28"/>
        </w:rPr>
      </w:pPr>
      <w:r>
        <w:rPr>
          <w:rFonts w:cs=""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10.2. Представление неполного комплекта документов, необходимых для предоставления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pPr>
        <w:pStyle w:val="Normal"/>
        <w:spacing w:before="0" w:after="0"/>
        <w:ind w:firstLine="709"/>
        <w:contextualSpacing/>
        <w:jc w:val="both"/>
        <w:rPr>
          <w:rFonts w:cs="" w:cstheme="majorBidi"/>
          <w:sz w:val="28"/>
          <w:szCs w:val="28"/>
        </w:rPr>
      </w:pPr>
      <w:r>
        <w:rPr>
          <w:rFonts w:cs=""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pPr>
        <w:pStyle w:val="Normal"/>
        <w:spacing w:before="0" w:after="0"/>
        <w:ind w:firstLine="709"/>
        <w:contextualSpacing/>
        <w:jc w:val="both"/>
        <w:rPr>
          <w:rFonts w:cs="" w:cstheme="majorBidi"/>
          <w:sz w:val="28"/>
          <w:szCs w:val="28"/>
        </w:rPr>
      </w:pPr>
      <w:r>
        <w:rPr>
          <w:rFonts w:cs=""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pPr>
        <w:pStyle w:val="Normal"/>
        <w:spacing w:before="0" w:after="0"/>
        <w:ind w:firstLine="709"/>
        <w:contextualSpacing/>
        <w:jc w:val="both"/>
        <w:rPr>
          <w:rFonts w:cs="" w:cstheme="majorBidi"/>
          <w:sz w:val="28"/>
          <w:szCs w:val="28"/>
        </w:rPr>
      </w:pPr>
      <w:r>
        <w:rPr>
          <w:rFonts w:cs=""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pPr>
        <w:pStyle w:val="Normal"/>
        <w:spacing w:before="0" w:after="0"/>
        <w:ind w:firstLine="709"/>
        <w:contextualSpacing/>
        <w:jc w:val="both"/>
        <w:rPr>
          <w:rFonts w:cs="" w:cstheme="majorBidi"/>
          <w:sz w:val="28"/>
          <w:szCs w:val="28"/>
        </w:rPr>
      </w:pPr>
      <w:r>
        <w:rPr>
          <w:rFonts w:cs=""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pPr>
        <w:pStyle w:val="Normal"/>
        <w:spacing w:before="0" w:after="0"/>
        <w:ind w:firstLine="709"/>
        <w:contextualSpacing/>
        <w:jc w:val="both"/>
        <w:rPr>
          <w:rFonts w:cs="" w:cstheme="majorBidi"/>
          <w:sz w:val="28"/>
          <w:szCs w:val="28"/>
        </w:rPr>
      </w:pPr>
      <w:r>
        <w:rPr>
          <w:rFonts w:cs="" w:cstheme="majorBidi"/>
          <w:sz w:val="28"/>
          <w:szCs w:val="28"/>
        </w:rPr>
      </w:r>
    </w:p>
    <w:p>
      <w:pPr>
        <w:pStyle w:val="Normal"/>
        <w:spacing w:before="0" w:after="0"/>
        <w:ind w:firstLine="709"/>
        <w:contextualSpacing/>
        <w:jc w:val="center"/>
        <w:rPr>
          <w:rFonts w:cs="" w:cstheme="majorBidi"/>
          <w:sz w:val="28"/>
          <w:szCs w:val="28"/>
        </w:rPr>
      </w:pPr>
      <w:r>
        <w:rPr>
          <w:rFonts w:cs="" w:cstheme="majorBidi"/>
          <w:sz w:val="28"/>
          <w:szCs w:val="28"/>
        </w:rPr>
        <w:t>10.10. Исчерпывающий перечень оснований для приостановления предоставления муниципальной услуги</w:t>
      </w:r>
    </w:p>
    <w:p>
      <w:pPr>
        <w:pStyle w:val="Normal"/>
        <w:spacing w:before="0" w:after="0"/>
        <w:ind w:firstLine="709"/>
        <w:contextualSpacing/>
        <w:jc w:val="both"/>
        <w:rPr>
          <w:rFonts w:cs="" w:cstheme="majorBidi"/>
          <w:sz w:val="28"/>
          <w:szCs w:val="28"/>
        </w:rPr>
      </w:pPr>
      <w:r>
        <w:rPr>
          <w:rFonts w:cs="" w:cstheme="majorBidi"/>
          <w:sz w:val="28"/>
          <w:szCs w:val="28"/>
        </w:rPr>
        <w:t>10.10.1. Оснований для приостановления предоставления муниципальной услуги не предусмотрено.</w:t>
      </w:r>
    </w:p>
    <w:p>
      <w:pPr>
        <w:pStyle w:val="Normal"/>
        <w:spacing w:before="0" w:after="0"/>
        <w:ind w:firstLine="709"/>
        <w:contextualSpacing/>
        <w:jc w:val="both"/>
        <w:rPr>
          <w:rFonts w:cs="" w:cstheme="majorBidi"/>
          <w:sz w:val="28"/>
          <w:szCs w:val="28"/>
        </w:rPr>
      </w:pPr>
      <w:r>
        <w:rPr>
          <w:rFonts w:cs="" w:cstheme="majorBidi"/>
          <w:sz w:val="28"/>
          <w:szCs w:val="28"/>
        </w:rPr>
      </w:r>
    </w:p>
    <w:p>
      <w:pPr>
        <w:pStyle w:val="Normal"/>
        <w:spacing w:before="0" w:after="0"/>
        <w:ind w:firstLine="709"/>
        <w:contextualSpacing/>
        <w:jc w:val="center"/>
        <w:rPr>
          <w:rFonts w:cs="" w:cstheme="majorBidi"/>
          <w:sz w:val="28"/>
          <w:szCs w:val="28"/>
        </w:rPr>
      </w:pPr>
      <w:r>
        <w:rPr>
          <w:rFonts w:cs="" w:cstheme="majorBidi"/>
          <w:sz w:val="28"/>
          <w:szCs w:val="28"/>
        </w:rPr>
        <w:t xml:space="preserve">11. </w:t>
      </w:r>
      <w:bookmarkStart w:id="3" w:name="_Hlk137655842"/>
      <w:r>
        <w:rPr>
          <w:rFonts w:cs="" w:cstheme="majorBidi"/>
          <w:sz w:val="28"/>
          <w:szCs w:val="28"/>
        </w:rPr>
        <w:t xml:space="preserve">Исчерпывающий перечень оснований для </w:t>
      </w:r>
      <w:bookmarkEnd w:id="3"/>
      <w:r>
        <w:rPr>
          <w:rFonts w:cs="" w:cstheme="majorBidi"/>
          <w:sz w:val="28"/>
          <w:szCs w:val="28"/>
        </w:rPr>
        <w:t>отказа в предоставлении услуги</w:t>
      </w:r>
    </w:p>
    <w:p>
      <w:pPr>
        <w:pStyle w:val="Normal"/>
        <w:spacing w:before="0" w:after="0"/>
        <w:ind w:firstLine="709"/>
        <w:contextualSpacing/>
        <w:jc w:val="both"/>
        <w:rPr>
          <w:rFonts w:cs="" w:cstheme="majorBidi"/>
          <w:sz w:val="28"/>
          <w:szCs w:val="28"/>
        </w:rPr>
      </w:pPr>
      <w:r>
        <w:rPr>
          <w:rFonts w:cs="" w:cstheme="majorBidi"/>
          <w:sz w:val="28"/>
          <w:szCs w:val="28"/>
        </w:rPr>
        <w:t xml:space="preserve">11.1. Наличие противоречивых сведений в Заявлении и приложенных к нему документах; </w:t>
      </w:r>
    </w:p>
    <w:p>
      <w:pPr>
        <w:pStyle w:val="Normal"/>
        <w:spacing w:before="0" w:after="0"/>
        <w:ind w:firstLine="709"/>
        <w:contextualSpacing/>
        <w:jc w:val="both"/>
        <w:rPr>
          <w:rFonts w:cs="" w:cstheme="majorBidi"/>
          <w:sz w:val="28"/>
          <w:szCs w:val="28"/>
        </w:rPr>
      </w:pPr>
      <w:r>
        <w:rPr>
          <w:rFonts w:cs=""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pPr>
        <w:pStyle w:val="Normal"/>
        <w:spacing w:before="0" w:after="0"/>
        <w:ind w:firstLine="709"/>
        <w:contextualSpacing/>
        <w:jc w:val="both"/>
        <w:rPr>
          <w:rFonts w:cs="" w:cstheme="majorBidi"/>
          <w:sz w:val="28"/>
          <w:szCs w:val="28"/>
        </w:rPr>
      </w:pPr>
      <w:r>
        <w:rPr>
          <w:rFonts w:cs="" w:cstheme="majorBidi"/>
          <w:sz w:val="28"/>
          <w:szCs w:val="28"/>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pPr>
        <w:pStyle w:val="Normal"/>
        <w:spacing w:before="0" w:after="0"/>
        <w:ind w:firstLine="709"/>
        <w:contextualSpacing/>
        <w:jc w:val="both"/>
        <w:rPr>
          <w:rFonts w:cs="" w:cstheme="majorBidi"/>
          <w:sz w:val="28"/>
          <w:szCs w:val="28"/>
        </w:rPr>
      </w:pPr>
      <w:r>
        <w:rPr>
          <w:rFonts w:cs="" w:cstheme="majorBidi"/>
          <w:sz w:val="28"/>
          <w:szCs w:val="28"/>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pPr>
        <w:pStyle w:val="Normal"/>
        <w:spacing w:before="0" w:after="0"/>
        <w:ind w:firstLine="709"/>
        <w:contextualSpacing/>
        <w:jc w:val="both"/>
        <w:rPr>
          <w:rFonts w:cs="" w:cstheme="majorBidi"/>
          <w:sz w:val="28"/>
          <w:szCs w:val="28"/>
        </w:rPr>
      </w:pPr>
      <w:r>
        <w:rPr>
          <w:rFonts w:cs="" w:cstheme="majorBidi"/>
          <w:sz w:val="28"/>
          <w:szCs w:val="28"/>
        </w:rPr>
        <w:t>11.5. Запрет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pPr>
        <w:pStyle w:val="Normal"/>
        <w:spacing w:before="0" w:after="0"/>
        <w:ind w:firstLine="709"/>
        <w:contextualSpacing/>
        <w:jc w:val="both"/>
        <w:rPr>
          <w:rFonts w:cs="" w:cstheme="majorBidi"/>
          <w:sz w:val="28"/>
          <w:szCs w:val="28"/>
        </w:rPr>
      </w:pPr>
      <w:r>
        <w:rPr>
          <w:rFonts w:cs="" w:cstheme="majorBidi"/>
          <w:sz w:val="28"/>
          <w:szCs w:val="28"/>
        </w:rPr>
        <w:t>11.6. Отказ в предоставлении услуги, не препятствует повторному обращению заявителя в Уполномоченный орган.</w:t>
      </w:r>
    </w:p>
    <w:p>
      <w:pPr>
        <w:pStyle w:val="Normal"/>
        <w:spacing w:before="0" w:after="0"/>
        <w:ind w:firstLine="709"/>
        <w:contextualSpacing/>
        <w:jc w:val="both"/>
        <w:rPr>
          <w:rFonts w:cs="" w:cstheme="majorBidi"/>
          <w:sz w:val="28"/>
          <w:szCs w:val="28"/>
        </w:rPr>
      </w:pPr>
      <w:r>
        <w:rPr>
          <w:rFonts w:cs="" w:cstheme="majorBidi"/>
          <w:sz w:val="28"/>
          <w:szCs w:val="28"/>
        </w:rPr>
      </w:r>
    </w:p>
    <w:p>
      <w:pPr>
        <w:pStyle w:val="Normal"/>
        <w:spacing w:before="0" w:after="0"/>
        <w:ind w:firstLine="709"/>
        <w:contextualSpacing/>
        <w:jc w:val="center"/>
        <w:rPr>
          <w:rFonts w:cs="" w:cstheme="majorBidi"/>
          <w:sz w:val="28"/>
          <w:szCs w:val="28"/>
        </w:rPr>
      </w:pPr>
      <w:r>
        <w:rPr>
          <w:rFonts w:cs="" w:cstheme="majorBidi"/>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pPr>
        <w:pStyle w:val="Normal"/>
        <w:spacing w:before="0" w:after="0"/>
        <w:ind w:firstLine="709"/>
        <w:contextualSpacing/>
        <w:jc w:val="both"/>
        <w:rPr>
          <w:rFonts w:cs="" w:cstheme="majorBidi"/>
          <w:sz w:val="28"/>
          <w:szCs w:val="28"/>
        </w:rPr>
      </w:pPr>
      <w:r>
        <w:rPr>
          <w:rFonts w:cs="" w:cstheme="majorBidi"/>
          <w:sz w:val="28"/>
          <w:szCs w:val="28"/>
        </w:rPr>
        <w:t xml:space="preserve">12.1. </w:t>
      </w:r>
      <w:r>
        <w:rPr>
          <w:rFonts w:cs="" w:cstheme="majorBidi"/>
          <w:sz w:val="28"/>
          <w:szCs w:val="28"/>
          <w:lang w:eastAsia="ru-RU"/>
        </w:rPr>
        <w:t xml:space="preserve">Муниципальная услуга предоставляется бесплатно. </w:t>
      </w:r>
    </w:p>
    <w:p>
      <w:pPr>
        <w:pStyle w:val="Normal"/>
        <w:spacing w:before="0" w:after="0"/>
        <w:ind w:firstLine="709"/>
        <w:contextualSpacing/>
        <w:jc w:val="both"/>
        <w:rPr>
          <w:rFonts w:cs="" w:cstheme="majorBidi"/>
          <w:sz w:val="28"/>
          <w:szCs w:val="28"/>
        </w:rPr>
      </w:pPr>
      <w:r>
        <w:rPr>
          <w:rFonts w:cs="" w:cstheme="majorBidi"/>
          <w:sz w:val="28"/>
          <w:szCs w:val="28"/>
        </w:rPr>
      </w:r>
    </w:p>
    <w:p>
      <w:pPr>
        <w:pStyle w:val="Normal"/>
        <w:spacing w:before="0" w:after="0"/>
        <w:ind w:firstLine="709"/>
        <w:contextualSpacing/>
        <w:jc w:val="center"/>
        <w:rPr>
          <w:rFonts w:cs="" w:cstheme="majorBidi"/>
          <w:sz w:val="28"/>
          <w:szCs w:val="28"/>
        </w:rPr>
      </w:pPr>
      <w:r>
        <w:rPr>
          <w:rFonts w:cs="" w:cstheme="majorBidi"/>
          <w:sz w:val="28"/>
          <w:szCs w:val="28"/>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pPr>
        <w:pStyle w:val="Normal"/>
        <w:spacing w:before="0" w:after="0"/>
        <w:ind w:firstLine="709"/>
        <w:contextualSpacing/>
        <w:jc w:val="both"/>
        <w:rPr>
          <w:rFonts w:cs="" w:cstheme="majorBidi"/>
          <w:sz w:val="28"/>
          <w:szCs w:val="28"/>
        </w:rPr>
      </w:pPr>
      <w:r>
        <w:rPr>
          <w:rFonts w:cs=""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pPr>
        <w:pStyle w:val="Normal"/>
        <w:spacing w:before="0" w:after="0"/>
        <w:ind w:firstLine="709"/>
        <w:contextualSpacing/>
        <w:jc w:val="both"/>
        <w:rPr>
          <w:rFonts w:cs="" w:cstheme="majorBidi"/>
          <w:sz w:val="28"/>
          <w:szCs w:val="28"/>
        </w:rPr>
      </w:pPr>
      <w:r>
        <w:rPr>
          <w:rFonts w:cs="" w:cstheme="majorBidi"/>
          <w:sz w:val="28"/>
          <w:szCs w:val="28"/>
        </w:rPr>
      </w:r>
    </w:p>
    <w:p>
      <w:pPr>
        <w:pStyle w:val="Normal"/>
        <w:spacing w:before="0" w:after="0"/>
        <w:ind w:firstLine="709"/>
        <w:contextualSpacing/>
        <w:jc w:val="center"/>
        <w:rPr>
          <w:rFonts w:cs="" w:cstheme="majorBidi"/>
          <w:sz w:val="28"/>
          <w:szCs w:val="28"/>
        </w:rPr>
      </w:pPr>
      <w:r>
        <w:rPr>
          <w:rFonts w:cs="" w:cstheme="majorBidi"/>
          <w:sz w:val="28"/>
          <w:szCs w:val="28"/>
        </w:rPr>
        <w:t>14. Срок регистрации запроса Заявителя о предоставлении муниципальной услуги, в том числе в электронной форме</w:t>
      </w:r>
    </w:p>
    <w:p>
      <w:pPr>
        <w:pStyle w:val="Normal"/>
        <w:spacing w:before="0" w:after="0"/>
        <w:ind w:firstLine="709"/>
        <w:contextualSpacing/>
        <w:jc w:val="both"/>
        <w:rPr>
          <w:rFonts w:cs="" w:cstheme="majorBidi"/>
          <w:sz w:val="28"/>
          <w:szCs w:val="28"/>
        </w:rPr>
      </w:pPr>
      <w:r>
        <w:rPr>
          <w:rFonts w:cs=""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pPr>
        <w:pStyle w:val="Normal"/>
        <w:spacing w:before="0" w:after="0"/>
        <w:ind w:firstLine="709"/>
        <w:contextualSpacing/>
        <w:jc w:val="both"/>
        <w:rPr>
          <w:rFonts w:cs="" w:cstheme="majorBidi"/>
          <w:sz w:val="28"/>
          <w:szCs w:val="28"/>
        </w:rPr>
      </w:pPr>
      <w:r>
        <w:rPr>
          <w:rFonts w:cs=""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pPr>
        <w:pStyle w:val="Normal"/>
        <w:spacing w:before="0" w:after="0"/>
        <w:ind w:firstLine="709"/>
        <w:contextualSpacing/>
        <w:jc w:val="both"/>
        <w:rPr>
          <w:rFonts w:cs="" w:cstheme="majorBidi"/>
          <w:sz w:val="28"/>
          <w:szCs w:val="28"/>
        </w:rPr>
      </w:pPr>
      <w:r>
        <w:rPr>
          <w:rFonts w:cs="" w:cstheme="majorBidi"/>
          <w:sz w:val="28"/>
          <w:szCs w:val="28"/>
        </w:rPr>
      </w:r>
    </w:p>
    <w:p>
      <w:pPr>
        <w:pStyle w:val="Normal"/>
        <w:spacing w:before="0" w:after="0"/>
        <w:ind w:firstLine="709"/>
        <w:contextualSpacing/>
        <w:jc w:val="center"/>
        <w:rPr>
          <w:rFonts w:cs="" w:cstheme="majorBidi"/>
          <w:sz w:val="28"/>
          <w:szCs w:val="28"/>
        </w:rPr>
      </w:pPr>
      <w:r>
        <w:rPr>
          <w:rFonts w:cs="" w:cstheme="majorBidi"/>
          <w:sz w:val="28"/>
          <w:szCs w:val="28"/>
        </w:rPr>
        <w:t>15. Требования к помещениям, в которых предоставляется муниципальная услуга</w:t>
      </w:r>
    </w:p>
    <w:p>
      <w:pPr>
        <w:pStyle w:val="Normal"/>
        <w:spacing w:before="0" w:after="0"/>
        <w:ind w:firstLine="709"/>
        <w:contextualSpacing/>
        <w:jc w:val="both"/>
        <w:rPr>
          <w:rFonts w:cs="" w:cstheme="majorBidi"/>
          <w:sz w:val="28"/>
          <w:szCs w:val="28"/>
        </w:rPr>
      </w:pPr>
      <w:r>
        <w:rPr>
          <w:rFonts w:cs=""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pPr>
        <w:pStyle w:val="Normal"/>
        <w:spacing w:before="0" w:after="0"/>
        <w:ind w:firstLine="709"/>
        <w:contextualSpacing/>
        <w:jc w:val="both"/>
        <w:rPr>
          <w:rFonts w:cs="" w:cstheme="majorBidi"/>
          <w:sz w:val="28"/>
          <w:szCs w:val="28"/>
        </w:rPr>
      </w:pPr>
      <w:r>
        <w:rPr>
          <w:rFonts w:cs=""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pPr>
        <w:pStyle w:val="Normal"/>
        <w:spacing w:before="0" w:after="0"/>
        <w:ind w:firstLine="709"/>
        <w:contextualSpacing/>
        <w:jc w:val="both"/>
        <w:rPr>
          <w:rFonts w:cs="" w:cstheme="majorBidi"/>
          <w:sz w:val="28"/>
          <w:szCs w:val="28"/>
        </w:rPr>
      </w:pPr>
      <w:r>
        <w:rPr>
          <w:rFonts w:cs=""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pPr>
        <w:pStyle w:val="Normal"/>
        <w:spacing w:before="0" w:after="0"/>
        <w:ind w:firstLine="709"/>
        <w:contextualSpacing/>
        <w:jc w:val="both"/>
        <w:rPr>
          <w:rFonts w:cs="" w:cstheme="majorBidi"/>
          <w:sz w:val="28"/>
          <w:szCs w:val="28"/>
        </w:rPr>
      </w:pPr>
      <w:r>
        <w:rPr>
          <w:rFonts w:cs=""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pPr>
        <w:pStyle w:val="Normal"/>
        <w:spacing w:before="0" w:after="0"/>
        <w:ind w:firstLine="709"/>
        <w:contextualSpacing/>
        <w:jc w:val="both"/>
        <w:rPr>
          <w:rFonts w:cs="" w:cstheme="majorBidi"/>
          <w:sz w:val="28"/>
          <w:szCs w:val="28"/>
        </w:rPr>
      </w:pPr>
      <w:r>
        <w:rPr>
          <w:rFonts w:cs="" w:cstheme="majorBidi"/>
          <w:sz w:val="28"/>
          <w:szCs w:val="28"/>
        </w:rPr>
        <w:t xml:space="preserve">а) наименование; </w:t>
      </w:r>
    </w:p>
    <w:p>
      <w:pPr>
        <w:pStyle w:val="Normal"/>
        <w:spacing w:before="0" w:after="0"/>
        <w:ind w:firstLine="709"/>
        <w:contextualSpacing/>
        <w:jc w:val="both"/>
        <w:rPr>
          <w:rFonts w:cs="" w:cstheme="majorBidi"/>
          <w:sz w:val="28"/>
          <w:szCs w:val="28"/>
        </w:rPr>
      </w:pPr>
      <w:r>
        <w:rPr>
          <w:rFonts w:cs="" w:cstheme="majorBidi"/>
          <w:sz w:val="28"/>
          <w:szCs w:val="28"/>
        </w:rPr>
        <w:t xml:space="preserve">б) местонахождение и юридический адрес, режим работы; </w:t>
      </w:r>
    </w:p>
    <w:p>
      <w:pPr>
        <w:pStyle w:val="Normal"/>
        <w:spacing w:before="0" w:after="0"/>
        <w:ind w:firstLine="709"/>
        <w:contextualSpacing/>
        <w:jc w:val="both"/>
        <w:rPr>
          <w:rFonts w:cs="" w:cstheme="majorBidi"/>
          <w:sz w:val="28"/>
          <w:szCs w:val="28"/>
        </w:rPr>
      </w:pPr>
      <w:r>
        <w:rPr>
          <w:rFonts w:cs="" w:cstheme="majorBidi"/>
          <w:sz w:val="28"/>
          <w:szCs w:val="28"/>
        </w:rPr>
        <w:t xml:space="preserve">в) график приема; </w:t>
      </w:r>
    </w:p>
    <w:p>
      <w:pPr>
        <w:pStyle w:val="Normal"/>
        <w:spacing w:before="0" w:after="0"/>
        <w:ind w:firstLine="709"/>
        <w:contextualSpacing/>
        <w:jc w:val="both"/>
        <w:rPr>
          <w:rFonts w:cs="" w:cstheme="majorBidi"/>
          <w:sz w:val="28"/>
          <w:szCs w:val="28"/>
        </w:rPr>
      </w:pPr>
      <w:r>
        <w:rPr>
          <w:rFonts w:cs="" w:cstheme="majorBidi"/>
          <w:sz w:val="28"/>
          <w:szCs w:val="28"/>
        </w:rPr>
        <w:t xml:space="preserve">г) номера телефонов для справок. </w:t>
      </w:r>
    </w:p>
    <w:p>
      <w:pPr>
        <w:pStyle w:val="Normal"/>
        <w:spacing w:before="0" w:after="0"/>
        <w:ind w:firstLine="709"/>
        <w:contextualSpacing/>
        <w:jc w:val="both"/>
        <w:rPr>
          <w:rFonts w:cs="" w:cstheme="majorBidi"/>
          <w:sz w:val="28"/>
          <w:szCs w:val="28"/>
        </w:rPr>
      </w:pPr>
      <w:r>
        <w:rPr>
          <w:rFonts w:cs=""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pPr>
        <w:pStyle w:val="Normal"/>
        <w:spacing w:before="0" w:after="0"/>
        <w:ind w:firstLine="709"/>
        <w:contextualSpacing/>
        <w:jc w:val="both"/>
        <w:rPr>
          <w:rFonts w:cs="" w:cstheme="majorBidi"/>
          <w:sz w:val="28"/>
          <w:szCs w:val="28"/>
        </w:rPr>
      </w:pPr>
      <w:r>
        <w:rPr>
          <w:rFonts w:cs="" w:cstheme="majorBidi"/>
          <w:sz w:val="28"/>
          <w:szCs w:val="28"/>
        </w:rPr>
        <w:t xml:space="preserve">15.6. Помещения, в которых предоставляется муниципальная услуга, оснащаются: </w:t>
      </w:r>
    </w:p>
    <w:p>
      <w:pPr>
        <w:pStyle w:val="Normal"/>
        <w:spacing w:before="0" w:after="0"/>
        <w:ind w:firstLine="709"/>
        <w:contextualSpacing/>
        <w:jc w:val="both"/>
        <w:rPr>
          <w:rFonts w:cs="" w:cstheme="majorBidi"/>
          <w:sz w:val="28"/>
          <w:szCs w:val="28"/>
        </w:rPr>
      </w:pPr>
      <w:r>
        <w:rPr>
          <w:rFonts w:cs=""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pPr>
        <w:pStyle w:val="Normal"/>
        <w:spacing w:before="0" w:after="0"/>
        <w:ind w:firstLine="709"/>
        <w:contextualSpacing/>
        <w:jc w:val="both"/>
        <w:rPr>
          <w:rFonts w:cs="" w:cstheme="majorBidi"/>
          <w:sz w:val="28"/>
          <w:szCs w:val="28"/>
        </w:rPr>
      </w:pPr>
      <w:r>
        <w:rPr>
          <w:rFonts w:cs="" w:cstheme="majorBidi"/>
          <w:sz w:val="28"/>
          <w:szCs w:val="28"/>
        </w:rPr>
        <w:t xml:space="preserve">б) туалетными комнатами для посетителей. </w:t>
      </w:r>
    </w:p>
    <w:p>
      <w:pPr>
        <w:pStyle w:val="Normal"/>
        <w:spacing w:before="0" w:after="0"/>
        <w:ind w:firstLine="709"/>
        <w:contextualSpacing/>
        <w:jc w:val="both"/>
        <w:rPr>
          <w:rFonts w:cs="" w:cstheme="majorBidi"/>
          <w:sz w:val="28"/>
          <w:szCs w:val="28"/>
        </w:rPr>
      </w:pPr>
      <w:r>
        <w:rPr>
          <w:rFonts w:cs=""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pPr>
        <w:pStyle w:val="Normal"/>
        <w:spacing w:before="0" w:after="0"/>
        <w:ind w:firstLine="709"/>
        <w:contextualSpacing/>
        <w:jc w:val="both"/>
        <w:rPr>
          <w:rFonts w:cs="" w:cstheme="majorBidi"/>
          <w:sz w:val="28"/>
          <w:szCs w:val="28"/>
        </w:rPr>
      </w:pPr>
      <w:r>
        <w:rPr>
          <w:rFonts w:cs=""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pPr>
        <w:pStyle w:val="Normal"/>
        <w:spacing w:before="0" w:after="0"/>
        <w:ind w:firstLine="709"/>
        <w:contextualSpacing/>
        <w:jc w:val="both"/>
        <w:rPr>
          <w:rFonts w:cs="" w:cstheme="majorBidi"/>
          <w:sz w:val="28"/>
          <w:szCs w:val="28"/>
        </w:rPr>
      </w:pPr>
      <w:r>
        <w:rPr>
          <w:rFonts w:cs=""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pPr>
        <w:pStyle w:val="Normal"/>
        <w:spacing w:before="0" w:after="0"/>
        <w:ind w:firstLine="709"/>
        <w:contextualSpacing/>
        <w:jc w:val="both"/>
        <w:rPr>
          <w:rFonts w:cs="" w:cstheme="majorBidi"/>
          <w:sz w:val="28"/>
          <w:szCs w:val="28"/>
        </w:rPr>
      </w:pPr>
      <w:r>
        <w:rPr>
          <w:rFonts w:cs="" w:cstheme="majorBidi"/>
          <w:sz w:val="28"/>
          <w:szCs w:val="28"/>
        </w:rPr>
        <w:t xml:space="preserve">15.10. Места приема Заявителей оборудуются информационными табличками (вывесками) с указанием: </w:t>
      </w:r>
    </w:p>
    <w:p>
      <w:pPr>
        <w:pStyle w:val="Normal"/>
        <w:spacing w:before="0" w:after="0"/>
        <w:ind w:firstLine="709"/>
        <w:contextualSpacing/>
        <w:jc w:val="both"/>
        <w:rPr>
          <w:rFonts w:cs="" w:cstheme="majorBidi"/>
          <w:sz w:val="28"/>
          <w:szCs w:val="28"/>
        </w:rPr>
      </w:pPr>
      <w:r>
        <w:rPr>
          <w:rFonts w:cs="" w:cstheme="majorBidi"/>
          <w:sz w:val="28"/>
          <w:szCs w:val="28"/>
        </w:rPr>
        <w:t xml:space="preserve">а) номера кабинета и наименования отдела; </w:t>
      </w:r>
    </w:p>
    <w:p>
      <w:pPr>
        <w:pStyle w:val="Normal"/>
        <w:spacing w:before="0" w:after="0"/>
        <w:ind w:firstLine="709"/>
        <w:contextualSpacing/>
        <w:jc w:val="both"/>
        <w:rPr>
          <w:rFonts w:cs="" w:cstheme="majorBidi"/>
          <w:sz w:val="28"/>
          <w:szCs w:val="28"/>
        </w:rPr>
      </w:pPr>
      <w:r>
        <w:rPr>
          <w:rFonts w:cs="" w:cstheme="majorBidi"/>
          <w:sz w:val="28"/>
          <w:szCs w:val="28"/>
        </w:rPr>
        <w:t xml:space="preserve">б) фамилии, имени и отчества (последнее – при наличии), должности ответственного лица за прием документов; </w:t>
      </w:r>
    </w:p>
    <w:p>
      <w:pPr>
        <w:pStyle w:val="Normal"/>
        <w:spacing w:before="0" w:after="0"/>
        <w:ind w:firstLine="709"/>
        <w:contextualSpacing/>
        <w:jc w:val="both"/>
        <w:rPr>
          <w:rFonts w:cs="" w:cstheme="majorBidi"/>
          <w:sz w:val="28"/>
          <w:szCs w:val="28"/>
        </w:rPr>
      </w:pPr>
      <w:r>
        <w:rPr>
          <w:rFonts w:cs="" w:cstheme="majorBidi"/>
          <w:sz w:val="28"/>
          <w:szCs w:val="28"/>
        </w:rPr>
        <w:t xml:space="preserve">в) графика приема Заявителей. </w:t>
      </w:r>
    </w:p>
    <w:p>
      <w:pPr>
        <w:pStyle w:val="Normal"/>
        <w:spacing w:before="0" w:after="0"/>
        <w:ind w:firstLine="709"/>
        <w:contextualSpacing/>
        <w:jc w:val="both"/>
        <w:rPr>
          <w:rFonts w:cs="" w:cstheme="majorBidi"/>
          <w:sz w:val="28"/>
          <w:szCs w:val="28"/>
        </w:rPr>
      </w:pPr>
      <w:r>
        <w:rPr>
          <w:rFonts w:cs=""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pPr>
        <w:pStyle w:val="Normal"/>
        <w:spacing w:before="0" w:after="0"/>
        <w:ind w:firstLine="709"/>
        <w:contextualSpacing/>
        <w:jc w:val="both"/>
        <w:rPr>
          <w:rFonts w:cs="" w:cstheme="majorBidi"/>
          <w:sz w:val="28"/>
          <w:szCs w:val="28"/>
        </w:rPr>
      </w:pPr>
      <w:r>
        <w:rPr>
          <w:rFonts w:cs=""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pPr>
        <w:pStyle w:val="Normal"/>
        <w:spacing w:before="0" w:after="0"/>
        <w:ind w:firstLine="709"/>
        <w:contextualSpacing/>
        <w:jc w:val="both"/>
        <w:rPr>
          <w:rFonts w:cs="" w:cstheme="majorBidi"/>
          <w:sz w:val="28"/>
          <w:szCs w:val="28"/>
        </w:rPr>
      </w:pPr>
      <w:r>
        <w:rPr>
          <w:rFonts w:cs="" w:cstheme="majorBidi"/>
          <w:sz w:val="28"/>
          <w:szCs w:val="28"/>
        </w:rPr>
        <w:t xml:space="preserve">15.13. При предоставлении муниципальной услуги инвалидам обеспечиваются: </w:t>
      </w:r>
    </w:p>
    <w:p>
      <w:pPr>
        <w:pStyle w:val="Normal"/>
        <w:spacing w:before="0" w:after="0"/>
        <w:ind w:firstLine="709"/>
        <w:contextualSpacing/>
        <w:jc w:val="both"/>
        <w:rPr>
          <w:rFonts w:cs="" w:cstheme="majorBidi"/>
          <w:sz w:val="28"/>
          <w:szCs w:val="28"/>
        </w:rPr>
      </w:pPr>
      <w:r>
        <w:rPr>
          <w:rFonts w:cs=""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pPr>
        <w:pStyle w:val="Normal"/>
        <w:spacing w:before="0" w:after="0"/>
        <w:ind w:firstLine="709"/>
        <w:contextualSpacing/>
        <w:jc w:val="both"/>
        <w:rPr>
          <w:rFonts w:cs="" w:cstheme="majorBidi"/>
          <w:sz w:val="28"/>
          <w:szCs w:val="28"/>
        </w:rPr>
      </w:pPr>
      <w:r>
        <w:rPr>
          <w:rFonts w:cs=""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pPr>
        <w:pStyle w:val="Normal"/>
        <w:spacing w:before="0" w:after="0"/>
        <w:ind w:firstLine="709"/>
        <w:contextualSpacing/>
        <w:jc w:val="both"/>
        <w:rPr>
          <w:rFonts w:cs="" w:cstheme="majorBidi"/>
          <w:sz w:val="28"/>
          <w:szCs w:val="28"/>
        </w:rPr>
      </w:pPr>
      <w:r>
        <w:rPr>
          <w:rFonts w:cs="" w:cstheme="majorBidi"/>
          <w:sz w:val="28"/>
          <w:szCs w:val="28"/>
        </w:rPr>
        <w:t xml:space="preserve">в) сопровождение инвалидов, имеющих стойкие расстройства функции зрения и самостоятельного передвижения; </w:t>
      </w:r>
    </w:p>
    <w:p>
      <w:pPr>
        <w:pStyle w:val="Normal"/>
        <w:spacing w:before="0" w:after="0"/>
        <w:ind w:firstLine="709"/>
        <w:contextualSpacing/>
        <w:jc w:val="both"/>
        <w:rPr>
          <w:rFonts w:cs="" w:cstheme="majorBidi"/>
          <w:sz w:val="28"/>
          <w:szCs w:val="28"/>
        </w:rPr>
      </w:pPr>
      <w:r>
        <w:rPr>
          <w:rFonts w:cs=""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pPr>
        <w:pStyle w:val="Normal"/>
        <w:spacing w:before="0" w:after="0"/>
        <w:ind w:firstLine="709"/>
        <w:contextualSpacing/>
        <w:jc w:val="both"/>
        <w:rPr>
          <w:rFonts w:cs="" w:cstheme="majorBidi"/>
          <w:sz w:val="28"/>
          <w:szCs w:val="28"/>
        </w:rPr>
      </w:pPr>
      <w:r>
        <w:rPr>
          <w:rFonts w:cs=""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pPr>
        <w:pStyle w:val="Normal"/>
        <w:spacing w:before="0" w:after="0"/>
        <w:ind w:firstLine="709"/>
        <w:contextualSpacing/>
        <w:jc w:val="both"/>
        <w:rPr>
          <w:rFonts w:cs="" w:cstheme="majorBidi"/>
          <w:sz w:val="28"/>
          <w:szCs w:val="28"/>
        </w:rPr>
      </w:pPr>
      <w:r>
        <w:rPr>
          <w:rFonts w:cs="" w:cstheme="majorBidi"/>
          <w:sz w:val="28"/>
          <w:szCs w:val="28"/>
        </w:rPr>
        <w:t xml:space="preserve">е) допуск сурдопереводчика и тифлосурдопереводчика; </w:t>
      </w:r>
    </w:p>
    <w:p>
      <w:pPr>
        <w:pStyle w:val="Normal"/>
        <w:spacing w:before="0" w:after="0"/>
        <w:ind w:firstLine="709"/>
        <w:contextualSpacing/>
        <w:jc w:val="both"/>
        <w:rPr>
          <w:rFonts w:cs="" w:cstheme="majorBidi"/>
          <w:sz w:val="28"/>
          <w:szCs w:val="28"/>
        </w:rPr>
      </w:pPr>
      <w:r>
        <w:rPr>
          <w:rFonts w:cs=""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pPr>
        <w:pStyle w:val="Normal"/>
        <w:spacing w:before="0" w:after="0"/>
        <w:ind w:firstLine="709"/>
        <w:contextualSpacing/>
        <w:jc w:val="both"/>
        <w:rPr>
          <w:rFonts w:cs="" w:cstheme="majorBidi"/>
          <w:sz w:val="28"/>
          <w:szCs w:val="28"/>
        </w:rPr>
      </w:pPr>
      <w:r>
        <w:rPr>
          <w:rFonts w:cs=""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pPr>
        <w:pStyle w:val="Normal"/>
        <w:spacing w:before="0" w:after="0"/>
        <w:ind w:firstLine="709"/>
        <w:contextualSpacing/>
        <w:jc w:val="both"/>
        <w:rPr>
          <w:rFonts w:cs="" w:cstheme="majorBidi"/>
          <w:sz w:val="28"/>
          <w:szCs w:val="28"/>
        </w:rPr>
      </w:pPr>
      <w:r>
        <w:rPr>
          <w:rFonts w:cs="" w:cstheme="majorBidi"/>
          <w:sz w:val="28"/>
          <w:szCs w:val="28"/>
        </w:rPr>
      </w:r>
    </w:p>
    <w:p>
      <w:pPr>
        <w:pStyle w:val="Normal"/>
        <w:spacing w:before="0" w:after="0"/>
        <w:ind w:firstLine="709"/>
        <w:contextualSpacing/>
        <w:jc w:val="center"/>
        <w:rPr>
          <w:rFonts w:cs="" w:cstheme="majorBidi"/>
          <w:sz w:val="28"/>
          <w:szCs w:val="28"/>
        </w:rPr>
      </w:pPr>
      <w:r>
        <w:rPr>
          <w:rFonts w:cs="" w:cstheme="majorBidi"/>
          <w:sz w:val="28"/>
          <w:szCs w:val="28"/>
        </w:rPr>
        <w:t>16. Показатели качества и доступности муниципальной услуги</w:t>
      </w:r>
    </w:p>
    <w:p>
      <w:pPr>
        <w:pStyle w:val="Normal"/>
        <w:spacing w:before="0" w:after="0"/>
        <w:ind w:firstLine="709"/>
        <w:contextualSpacing/>
        <w:jc w:val="both"/>
        <w:rPr>
          <w:rFonts w:cs="" w:cstheme="majorBidi"/>
          <w:sz w:val="28"/>
          <w:szCs w:val="28"/>
        </w:rPr>
      </w:pPr>
      <w:r>
        <w:rPr>
          <w:rFonts w:cs="" w:cstheme="majorBidi"/>
          <w:sz w:val="28"/>
          <w:szCs w:val="28"/>
        </w:rPr>
        <w:t xml:space="preserve">16.1. Основными показателями доступности предоставления муниципальной услуги являются: </w:t>
      </w:r>
    </w:p>
    <w:p>
      <w:pPr>
        <w:pStyle w:val="Normal"/>
        <w:spacing w:before="0" w:after="0"/>
        <w:ind w:firstLine="709"/>
        <w:contextualSpacing/>
        <w:jc w:val="both"/>
        <w:rPr>
          <w:rFonts w:cs="" w:cstheme="majorBidi"/>
          <w:sz w:val="28"/>
          <w:szCs w:val="28"/>
        </w:rPr>
      </w:pPr>
      <w:r>
        <w:rPr>
          <w:rFonts w:cs=""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pPr>
        <w:pStyle w:val="Normal"/>
        <w:spacing w:before="0" w:after="0"/>
        <w:ind w:firstLine="709"/>
        <w:contextualSpacing/>
        <w:jc w:val="both"/>
        <w:rPr>
          <w:rFonts w:cs="" w:cstheme="majorBidi"/>
          <w:sz w:val="28"/>
          <w:szCs w:val="28"/>
        </w:rPr>
      </w:pPr>
      <w:r>
        <w:rPr>
          <w:rFonts w:cs=""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pPr>
        <w:pStyle w:val="Normal"/>
        <w:spacing w:before="0" w:after="0"/>
        <w:ind w:firstLine="709"/>
        <w:contextualSpacing/>
        <w:jc w:val="both"/>
        <w:rPr>
          <w:rFonts w:cs="" w:cstheme="majorBidi"/>
          <w:sz w:val="28"/>
          <w:szCs w:val="28"/>
        </w:rPr>
      </w:pPr>
      <w:r>
        <w:rPr>
          <w:rFonts w:cs=""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pStyle w:val="Normal"/>
        <w:spacing w:before="0" w:after="0"/>
        <w:ind w:firstLine="709"/>
        <w:contextualSpacing/>
        <w:jc w:val="both"/>
        <w:rPr>
          <w:rFonts w:cs="" w:cstheme="majorBidi"/>
          <w:sz w:val="28"/>
          <w:szCs w:val="28"/>
        </w:rPr>
      </w:pPr>
      <w:r>
        <w:rPr>
          <w:rFonts w:cs=""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pPr>
        <w:pStyle w:val="Normal"/>
        <w:spacing w:before="0" w:after="0"/>
        <w:ind w:firstLine="709"/>
        <w:contextualSpacing/>
        <w:jc w:val="both"/>
        <w:rPr>
          <w:rFonts w:cs="" w:cstheme="majorBidi"/>
          <w:sz w:val="28"/>
          <w:szCs w:val="28"/>
        </w:rPr>
      </w:pPr>
      <w:r>
        <w:rPr>
          <w:rFonts w:cs="" w:cstheme="majorBidi"/>
          <w:sz w:val="28"/>
          <w:szCs w:val="28"/>
        </w:rPr>
        <w:t xml:space="preserve">16.2. Основными показателями качества предоставления муниципальной услуги являются: </w:t>
      </w:r>
    </w:p>
    <w:p>
      <w:pPr>
        <w:pStyle w:val="Normal"/>
        <w:spacing w:before="0" w:after="0"/>
        <w:ind w:firstLine="709"/>
        <w:contextualSpacing/>
        <w:jc w:val="both"/>
        <w:rPr>
          <w:rFonts w:cs="" w:cstheme="majorBidi"/>
          <w:sz w:val="28"/>
          <w:szCs w:val="28"/>
        </w:rPr>
      </w:pPr>
      <w:r>
        <w:rPr>
          <w:rFonts w:cs=""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pPr>
        <w:pStyle w:val="Normal"/>
        <w:spacing w:before="0" w:after="0"/>
        <w:ind w:firstLine="709"/>
        <w:contextualSpacing/>
        <w:jc w:val="both"/>
        <w:rPr>
          <w:rFonts w:cs="" w:cstheme="majorBidi"/>
          <w:sz w:val="28"/>
          <w:szCs w:val="28"/>
        </w:rPr>
      </w:pPr>
      <w:r>
        <w:rPr>
          <w:rFonts w:cs=""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pPr>
        <w:pStyle w:val="Normal"/>
        <w:spacing w:before="0" w:after="0"/>
        <w:ind w:firstLine="709"/>
        <w:contextualSpacing/>
        <w:jc w:val="both"/>
        <w:rPr>
          <w:rFonts w:cs="" w:cstheme="majorBidi"/>
          <w:sz w:val="28"/>
          <w:szCs w:val="28"/>
        </w:rPr>
      </w:pPr>
      <w:r>
        <w:rPr>
          <w:rFonts w:cs=""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pPr>
        <w:pStyle w:val="Normal"/>
        <w:spacing w:before="0" w:after="0"/>
        <w:ind w:firstLine="709"/>
        <w:contextualSpacing/>
        <w:jc w:val="both"/>
        <w:rPr>
          <w:rFonts w:cs="" w:cstheme="majorBidi"/>
          <w:sz w:val="28"/>
          <w:szCs w:val="28"/>
        </w:rPr>
      </w:pPr>
      <w:r>
        <w:rPr>
          <w:rFonts w:cs="" w:cstheme="majorBidi"/>
          <w:sz w:val="28"/>
          <w:szCs w:val="28"/>
        </w:rPr>
        <w:t xml:space="preserve">г) отсутствие нарушений установленных сроков в процессе предоставления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pPr>
        <w:pStyle w:val="Normal"/>
        <w:spacing w:before="0" w:after="0"/>
        <w:ind w:firstLine="709"/>
        <w:contextualSpacing/>
        <w:jc w:val="both"/>
        <w:rPr>
          <w:rFonts w:cs="" w:cstheme="majorBidi"/>
          <w:sz w:val="28"/>
          <w:szCs w:val="28"/>
        </w:rPr>
      </w:pPr>
      <w:r>
        <w:rPr>
          <w:rFonts w:cs=""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pPr>
        <w:pStyle w:val="Normal"/>
        <w:spacing w:before="0" w:after="0"/>
        <w:ind w:firstLine="709"/>
        <w:contextualSpacing/>
        <w:jc w:val="both"/>
        <w:rPr>
          <w:rFonts w:cs="" w:cstheme="majorBidi"/>
          <w:sz w:val="28"/>
          <w:szCs w:val="28"/>
        </w:rPr>
      </w:pPr>
      <w:r>
        <w:rPr>
          <w:rFonts w:cs="" w:cstheme="majorBidi"/>
          <w:sz w:val="28"/>
          <w:szCs w:val="28"/>
        </w:rPr>
      </w:r>
    </w:p>
    <w:p>
      <w:pPr>
        <w:pStyle w:val="Normal"/>
        <w:spacing w:before="0" w:after="0"/>
        <w:ind w:firstLine="709"/>
        <w:contextualSpacing/>
        <w:jc w:val="center"/>
        <w:rPr>
          <w:rFonts w:cs="" w:cstheme="majorBidi"/>
          <w:sz w:val="28"/>
          <w:szCs w:val="28"/>
        </w:rPr>
      </w:pPr>
      <w:r>
        <w:rPr>
          <w:rFonts w:cs="" w:cstheme="majorBidi"/>
          <w:sz w:val="28"/>
          <w:szCs w:val="28"/>
        </w:rPr>
        <w:t>17. Иные требования к предоставлению муниципальной услуги</w:t>
      </w:r>
    </w:p>
    <w:p>
      <w:pPr>
        <w:pStyle w:val="Normal"/>
        <w:spacing w:before="0" w:after="0"/>
        <w:ind w:firstLine="709"/>
        <w:contextualSpacing/>
        <w:jc w:val="both"/>
        <w:rPr>
          <w:rFonts w:cs="" w:cstheme="majorBidi"/>
          <w:sz w:val="28"/>
          <w:szCs w:val="28"/>
        </w:rPr>
      </w:pPr>
      <w:r>
        <w:rPr>
          <w:rFonts w:cs=""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17.1.1. Услуги, необходимые и обязательные для предоставления муниципальной услуги, отсутствуют. </w:t>
      </w:r>
    </w:p>
    <w:p>
      <w:pPr>
        <w:pStyle w:val="Normal"/>
        <w:spacing w:before="0" w:after="0"/>
        <w:ind w:firstLine="709"/>
        <w:contextualSpacing/>
        <w:jc w:val="both"/>
        <w:rPr>
          <w:rFonts w:cs="" w:cstheme="majorBidi"/>
          <w:sz w:val="28"/>
          <w:szCs w:val="28"/>
        </w:rPr>
      </w:pPr>
      <w:r>
        <w:rPr>
          <w:rFonts w:cs="" w:cstheme="majorBidi"/>
          <w:sz w:val="28"/>
          <w:szCs w:val="28"/>
        </w:rPr>
        <w:t>17.1.2. При предоставлении муниципальной услуги запрещается требовать от Заявителя:</w:t>
      </w:r>
    </w:p>
    <w:p>
      <w:pPr>
        <w:pStyle w:val="Normal"/>
        <w:spacing w:before="0" w:after="0"/>
        <w:ind w:firstLine="709"/>
        <w:contextualSpacing/>
        <w:jc w:val="both"/>
        <w:rPr>
          <w:rFonts w:cs="" w:cstheme="majorBidi"/>
          <w:sz w:val="28"/>
          <w:szCs w:val="28"/>
        </w:rPr>
      </w:pPr>
      <w:r>
        <w:rPr>
          <w:rFonts w:cs="" w:cstheme="majorBidi"/>
          <w:sz w:val="28"/>
          <w:szCs w:val="28"/>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pPr>
        <w:pStyle w:val="Normal"/>
        <w:spacing w:before="0" w:after="0"/>
        <w:ind w:firstLine="709"/>
        <w:contextualSpacing/>
        <w:jc w:val="both"/>
        <w:rPr>
          <w:rFonts w:cs="" w:cstheme="majorBidi"/>
          <w:sz w:val="28"/>
          <w:szCs w:val="28"/>
        </w:rPr>
      </w:pPr>
      <w:r>
        <w:rPr>
          <w:rFonts w:cs="" w:cstheme="majorBidi"/>
          <w:sz w:val="28"/>
          <w:szCs w:val="28"/>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pPr>
        <w:pStyle w:val="Normal"/>
        <w:spacing w:before="0" w:after="0"/>
        <w:ind w:firstLine="709"/>
        <w:contextualSpacing/>
        <w:jc w:val="both"/>
        <w:rPr>
          <w:rFonts w:cs="" w:cstheme="majorBidi"/>
          <w:sz w:val="28"/>
          <w:szCs w:val="28"/>
        </w:rPr>
      </w:pPr>
      <w:r>
        <w:rPr>
          <w:rFonts w:cs="" w:cstheme="majorBidi"/>
          <w:sz w:val="28"/>
          <w:szCs w:val="28"/>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pPr>
        <w:pStyle w:val="Normal"/>
        <w:spacing w:before="0" w:after="0"/>
        <w:ind w:firstLine="709"/>
        <w:contextualSpacing/>
        <w:jc w:val="both"/>
        <w:rPr>
          <w:rFonts w:cs="" w:cstheme="majorBidi"/>
          <w:sz w:val="28"/>
          <w:szCs w:val="28"/>
        </w:rPr>
      </w:pPr>
      <w:r>
        <w:rPr>
          <w:rFonts w:cs=""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pPr>
        <w:pStyle w:val="Normal"/>
        <w:spacing w:before="0" w:after="0"/>
        <w:ind w:firstLine="709"/>
        <w:contextualSpacing/>
        <w:jc w:val="both"/>
        <w:rPr>
          <w:rFonts w:cs="" w:cstheme="majorBidi"/>
          <w:sz w:val="28"/>
          <w:szCs w:val="28"/>
        </w:rPr>
      </w:pPr>
      <w:r>
        <w:rPr>
          <w:rFonts w:cs=""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pPr>
        <w:pStyle w:val="Normal"/>
        <w:spacing w:before="0" w:after="0"/>
        <w:ind w:firstLine="709"/>
        <w:contextualSpacing/>
        <w:jc w:val="both"/>
        <w:rPr>
          <w:rFonts w:cs="" w:cstheme="majorBidi"/>
          <w:sz w:val="28"/>
          <w:szCs w:val="28"/>
        </w:rPr>
      </w:pPr>
      <w:r>
        <w:rPr>
          <w:rFonts w:cs=""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pPr>
        <w:pStyle w:val="Normal"/>
        <w:spacing w:before="0" w:after="0"/>
        <w:ind w:firstLine="709"/>
        <w:contextualSpacing/>
        <w:jc w:val="both"/>
        <w:rPr>
          <w:rFonts w:cs="" w:cstheme="majorBidi"/>
          <w:sz w:val="28"/>
          <w:szCs w:val="28"/>
        </w:rPr>
      </w:pPr>
      <w:r>
        <w:rPr>
          <w:rFonts w:cs="" w:cstheme="majorBidi"/>
          <w:sz w:val="28"/>
          <w:szCs w:val="28"/>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pPr>
        <w:pStyle w:val="Normal"/>
        <w:ind w:firstLine="709"/>
        <w:jc w:val="center"/>
        <w:rPr>
          <w:rFonts w:cs="" w:cstheme="majorBidi"/>
          <w:b/>
          <w:b/>
          <w:bCs/>
          <w:sz w:val="28"/>
          <w:szCs w:val="28"/>
        </w:rPr>
      </w:pPr>
      <w:r>
        <w:rPr>
          <w:rFonts w:cs="" w:cstheme="majorBidi"/>
          <w:b/>
          <w:bCs/>
          <w:sz w:val="28"/>
          <w:szCs w:val="28"/>
        </w:rPr>
      </w:r>
    </w:p>
    <w:p>
      <w:pPr>
        <w:pStyle w:val="Normal"/>
        <w:ind w:firstLine="709"/>
        <w:jc w:val="center"/>
        <w:rPr>
          <w:rFonts w:cs="" w:cstheme="majorBidi"/>
          <w:b/>
          <w:b/>
          <w:bCs/>
          <w:sz w:val="28"/>
          <w:szCs w:val="28"/>
        </w:rPr>
      </w:pPr>
      <w:r>
        <w:rPr>
          <w:rFonts w:cs="" w:cstheme="majorBidi"/>
          <w:b/>
          <w:bCs/>
          <w:sz w:val="28"/>
          <w:szCs w:val="28"/>
        </w:rPr>
        <w:t>Раздел III. Состав, последовательность и сроки выполнения административных процедур.</w:t>
      </w:r>
    </w:p>
    <w:p>
      <w:pPr>
        <w:pStyle w:val="Normal"/>
        <w:ind w:firstLine="709"/>
        <w:jc w:val="both"/>
        <w:rPr>
          <w:rFonts w:cs="" w:cstheme="majorBidi"/>
          <w:sz w:val="28"/>
          <w:szCs w:val="28"/>
        </w:rPr>
      </w:pPr>
      <w:r>
        <w:rPr>
          <w:rFonts w:cs="" w:cstheme="majorBidi"/>
          <w:sz w:val="28"/>
          <w:szCs w:val="28"/>
        </w:rPr>
      </w:r>
    </w:p>
    <w:p>
      <w:pPr>
        <w:pStyle w:val="Normal"/>
        <w:spacing w:before="0" w:after="0"/>
        <w:ind w:firstLine="709"/>
        <w:contextualSpacing/>
        <w:jc w:val="center"/>
        <w:rPr>
          <w:rFonts w:cs="" w:cstheme="majorBidi"/>
          <w:sz w:val="28"/>
          <w:szCs w:val="28"/>
        </w:rPr>
      </w:pPr>
      <w:r>
        <w:rPr>
          <w:rFonts w:cs="" w:cstheme="majorBidi"/>
          <w:sz w:val="28"/>
          <w:szCs w:val="28"/>
        </w:rPr>
        <w:t>18. Исчерпывающий перечень административных процедур</w:t>
      </w:r>
    </w:p>
    <w:p>
      <w:pPr>
        <w:pStyle w:val="Normal"/>
        <w:spacing w:before="0" w:after="0"/>
        <w:ind w:firstLine="709"/>
        <w:contextualSpacing/>
        <w:jc w:val="both"/>
        <w:rPr>
          <w:rFonts w:cs="" w:cstheme="majorBidi"/>
          <w:sz w:val="28"/>
          <w:szCs w:val="28"/>
        </w:rPr>
      </w:pPr>
      <w:r>
        <w:rPr>
          <w:rFonts w:cs="" w:cstheme="majorBidi"/>
          <w:sz w:val="28"/>
          <w:szCs w:val="28"/>
        </w:rPr>
        <w:t xml:space="preserve">18.1. Предоставление муниципальной услуги включает в себя следующие административные процедуры: </w:t>
      </w:r>
    </w:p>
    <w:p>
      <w:pPr>
        <w:pStyle w:val="Normal"/>
        <w:spacing w:before="0" w:after="0"/>
        <w:ind w:firstLine="709"/>
        <w:contextualSpacing/>
        <w:jc w:val="both"/>
        <w:rPr>
          <w:rFonts w:cs="" w:cstheme="majorBidi"/>
          <w:sz w:val="28"/>
          <w:szCs w:val="28"/>
        </w:rPr>
      </w:pPr>
      <w:r>
        <w:rPr>
          <w:rFonts w:cs="" w:cstheme="majorBidi"/>
          <w:sz w:val="28"/>
          <w:szCs w:val="28"/>
        </w:rPr>
        <w:t xml:space="preserve">а) прием, проверка документов и регистрация Заявления; </w:t>
      </w:r>
    </w:p>
    <w:p>
      <w:pPr>
        <w:pStyle w:val="Normal"/>
        <w:spacing w:before="0" w:after="0"/>
        <w:ind w:firstLine="709"/>
        <w:contextualSpacing/>
        <w:jc w:val="both"/>
        <w:rPr>
          <w:rFonts w:cs="" w:cstheme="majorBidi"/>
          <w:sz w:val="28"/>
          <w:szCs w:val="28"/>
        </w:rPr>
      </w:pPr>
      <w:r>
        <w:rPr>
          <w:rFonts w:cs=""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pPr>
        <w:pStyle w:val="Normal"/>
        <w:spacing w:before="0" w:after="0"/>
        <w:ind w:firstLine="709"/>
        <w:contextualSpacing/>
        <w:jc w:val="both"/>
        <w:rPr>
          <w:rFonts w:cs="" w:cstheme="majorBidi"/>
          <w:sz w:val="28"/>
          <w:szCs w:val="28"/>
        </w:rPr>
      </w:pPr>
      <w:r>
        <w:rPr>
          <w:rFonts w:cs="" w:cstheme="majorBidi"/>
          <w:sz w:val="28"/>
          <w:szCs w:val="28"/>
        </w:rPr>
        <w:t xml:space="preserve">в) подготовка акта обследования; </w:t>
      </w:r>
    </w:p>
    <w:p>
      <w:pPr>
        <w:pStyle w:val="Normal"/>
        <w:spacing w:before="0" w:after="0"/>
        <w:ind w:firstLine="709"/>
        <w:contextualSpacing/>
        <w:jc w:val="both"/>
        <w:rPr>
          <w:rFonts w:cs="" w:cstheme="majorBidi"/>
          <w:sz w:val="28"/>
          <w:szCs w:val="28"/>
        </w:rPr>
      </w:pPr>
      <w:r>
        <w:rPr>
          <w:rFonts w:cs="" w:cstheme="majorBidi"/>
          <w:sz w:val="28"/>
          <w:szCs w:val="28"/>
        </w:rPr>
        <w:t xml:space="preserve">г) рассмотрение документов и сведений; </w:t>
      </w:r>
    </w:p>
    <w:p>
      <w:pPr>
        <w:pStyle w:val="Normal"/>
        <w:spacing w:before="0" w:after="0"/>
        <w:ind w:firstLine="709"/>
        <w:contextualSpacing/>
        <w:jc w:val="both"/>
        <w:rPr>
          <w:rFonts w:cs="" w:cstheme="majorBidi"/>
          <w:sz w:val="28"/>
          <w:szCs w:val="28"/>
        </w:rPr>
      </w:pPr>
      <w:r>
        <w:rPr>
          <w:rFonts w:cs="" w:cstheme="majorBidi"/>
          <w:sz w:val="28"/>
          <w:szCs w:val="28"/>
        </w:rPr>
        <w:t xml:space="preserve">д) принятие решения; </w:t>
      </w:r>
    </w:p>
    <w:p>
      <w:pPr>
        <w:pStyle w:val="Normal"/>
        <w:spacing w:before="0" w:after="0"/>
        <w:ind w:firstLine="709"/>
        <w:contextualSpacing/>
        <w:jc w:val="both"/>
        <w:rPr>
          <w:rFonts w:cs="" w:cstheme="majorBidi"/>
          <w:sz w:val="28"/>
          <w:szCs w:val="28"/>
        </w:rPr>
      </w:pPr>
      <w:r>
        <w:rPr>
          <w:rFonts w:cs="" w:cstheme="majorBidi"/>
          <w:sz w:val="28"/>
          <w:szCs w:val="28"/>
        </w:rPr>
        <w:t>е) выдача результата</w:t>
      </w:r>
      <w:r>
        <w:rPr>
          <w:rFonts w:cs="" w:asciiTheme="majorBidi" w:cstheme="majorBidi" w:hAnsiTheme="majorBidi"/>
          <w:sz w:val="28"/>
          <w:szCs w:val="28"/>
        </w:rPr>
        <w:t>.</w:t>
      </w:r>
    </w:p>
    <w:p>
      <w:pPr>
        <w:pStyle w:val="Normal"/>
        <w:spacing w:before="0" w:after="0"/>
        <w:ind w:firstLine="709"/>
        <w:contextualSpacing/>
        <w:jc w:val="both"/>
        <w:rPr>
          <w:rFonts w:cs="" w:cstheme="majorBidi"/>
          <w:sz w:val="28"/>
          <w:szCs w:val="28"/>
        </w:rPr>
      </w:pPr>
      <w:r>
        <w:rPr>
          <w:rFonts w:cs=""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pPr>
        <w:pStyle w:val="Normal"/>
        <w:spacing w:before="0" w:after="0"/>
        <w:ind w:firstLine="709"/>
        <w:contextualSpacing/>
        <w:jc w:val="both"/>
        <w:rPr>
          <w:rFonts w:cs="" w:cstheme="majorBidi"/>
          <w:sz w:val="28"/>
          <w:szCs w:val="28"/>
        </w:rPr>
      </w:pPr>
      <w:r>
        <w:rPr>
          <w:rFonts w:cs=""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pPr>
        <w:pStyle w:val="Normal"/>
        <w:spacing w:before="0" w:after="0"/>
        <w:ind w:firstLine="709"/>
        <w:contextualSpacing/>
        <w:jc w:val="both"/>
        <w:rPr>
          <w:rFonts w:cs="" w:cstheme="majorBidi"/>
          <w:sz w:val="28"/>
          <w:szCs w:val="28"/>
        </w:rPr>
      </w:pPr>
      <w:r>
        <w:rPr>
          <w:rFonts w:cs="" w:cstheme="majorBidi"/>
          <w:sz w:val="28"/>
          <w:szCs w:val="28"/>
        </w:rPr>
        <w:t>Способом фиксации результата административной процедуры является регистрация межведомственных запросов.</w:t>
      </w:r>
    </w:p>
    <w:p>
      <w:pPr>
        <w:pStyle w:val="Normal"/>
        <w:spacing w:before="0" w:after="0"/>
        <w:ind w:firstLine="709"/>
        <w:contextualSpacing/>
        <w:jc w:val="both"/>
        <w:rPr>
          <w:rFonts w:cs="" w:cstheme="majorBidi"/>
          <w:sz w:val="28"/>
          <w:szCs w:val="28"/>
        </w:rPr>
      </w:pPr>
      <w:r>
        <w:rPr>
          <w:rFonts w:cs="" w:cstheme="majorBidi"/>
          <w:sz w:val="28"/>
          <w:szCs w:val="28"/>
        </w:rPr>
      </w:r>
    </w:p>
    <w:p>
      <w:pPr>
        <w:pStyle w:val="Normal"/>
        <w:spacing w:before="0" w:after="0"/>
        <w:ind w:firstLine="709"/>
        <w:contextualSpacing/>
        <w:jc w:val="center"/>
        <w:rPr>
          <w:rFonts w:cs="" w:cstheme="majorBidi"/>
          <w:sz w:val="28"/>
          <w:szCs w:val="28"/>
        </w:rPr>
      </w:pPr>
      <w:r>
        <w:rPr>
          <w:rFonts w:cs="" w:cstheme="majorBidi"/>
          <w:sz w:val="28"/>
          <w:szCs w:val="28"/>
        </w:rPr>
        <w:t>19. Перечень административных процедур (действий) при предоставлении муниципальной услуги услуг в электронной форме</w:t>
      </w:r>
    </w:p>
    <w:p>
      <w:pPr>
        <w:pStyle w:val="Normal"/>
        <w:spacing w:before="0" w:after="0"/>
        <w:ind w:firstLine="709"/>
        <w:contextualSpacing/>
        <w:jc w:val="both"/>
        <w:rPr>
          <w:rFonts w:cs="" w:cstheme="majorBidi"/>
          <w:sz w:val="28"/>
          <w:szCs w:val="28"/>
        </w:rPr>
      </w:pPr>
      <w:r>
        <w:rPr>
          <w:rFonts w:cs="" w:cstheme="majorBidi"/>
          <w:sz w:val="28"/>
          <w:szCs w:val="28"/>
        </w:rPr>
        <w:t xml:space="preserve">19.1. При предоставлении муниципальной услуги в электронной форме Заявителю обеспечиваются: </w:t>
      </w:r>
    </w:p>
    <w:p>
      <w:pPr>
        <w:pStyle w:val="Normal"/>
        <w:spacing w:before="0" w:after="0"/>
        <w:ind w:firstLine="709"/>
        <w:contextualSpacing/>
        <w:jc w:val="both"/>
        <w:rPr>
          <w:rFonts w:cs="" w:cstheme="majorBidi"/>
          <w:sz w:val="28"/>
          <w:szCs w:val="28"/>
        </w:rPr>
      </w:pPr>
      <w:r>
        <w:rPr>
          <w:rFonts w:cs="" w:cstheme="majorBidi"/>
          <w:sz w:val="28"/>
          <w:szCs w:val="28"/>
        </w:rPr>
        <w:t xml:space="preserve">а) получение информации о порядке и сроках предоставления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б) формирование Заявления; </w:t>
      </w:r>
    </w:p>
    <w:p>
      <w:pPr>
        <w:pStyle w:val="Normal"/>
        <w:spacing w:before="0" w:after="0"/>
        <w:ind w:firstLine="709"/>
        <w:contextualSpacing/>
        <w:jc w:val="both"/>
        <w:rPr>
          <w:rFonts w:cs="" w:cstheme="majorBidi"/>
          <w:sz w:val="28"/>
          <w:szCs w:val="28"/>
        </w:rPr>
      </w:pPr>
      <w:r>
        <w:rPr>
          <w:rFonts w:cs=""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г) получение результата предоставления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д) получение сведений о ходе рассмотрения Заявления; </w:t>
      </w:r>
    </w:p>
    <w:p>
      <w:pPr>
        <w:pStyle w:val="Normal"/>
        <w:spacing w:before="0" w:after="0"/>
        <w:ind w:firstLine="709"/>
        <w:contextualSpacing/>
        <w:jc w:val="both"/>
        <w:rPr>
          <w:rFonts w:cs="" w:cstheme="majorBidi"/>
          <w:sz w:val="28"/>
          <w:szCs w:val="28"/>
        </w:rPr>
      </w:pPr>
      <w:r>
        <w:rPr>
          <w:rFonts w:cs="" w:cstheme="majorBidi"/>
          <w:sz w:val="28"/>
          <w:szCs w:val="28"/>
        </w:rPr>
        <w:t xml:space="preserve">е) осуществление оценки качества предоставления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pPr>
        <w:pStyle w:val="Normal"/>
        <w:spacing w:before="0" w:after="0"/>
        <w:ind w:firstLine="709"/>
        <w:contextualSpacing/>
        <w:jc w:val="both"/>
        <w:rPr>
          <w:rFonts w:cs="" w:cstheme="majorBidi"/>
          <w:sz w:val="28"/>
          <w:szCs w:val="28"/>
        </w:rPr>
      </w:pPr>
      <w:r>
        <w:rPr>
          <w:rFonts w:cs="" w:cstheme="majorBidi"/>
          <w:sz w:val="28"/>
          <w:szCs w:val="28"/>
        </w:rPr>
      </w:r>
    </w:p>
    <w:p>
      <w:pPr>
        <w:pStyle w:val="Normal"/>
        <w:spacing w:before="0" w:after="0"/>
        <w:ind w:firstLine="709"/>
        <w:contextualSpacing/>
        <w:jc w:val="center"/>
        <w:rPr>
          <w:rFonts w:cs="" w:cstheme="majorBidi"/>
          <w:sz w:val="28"/>
          <w:szCs w:val="28"/>
        </w:rPr>
      </w:pPr>
      <w:r>
        <w:rPr>
          <w:rFonts w:cs="" w:cstheme="majorBidi"/>
          <w:sz w:val="28"/>
          <w:szCs w:val="28"/>
        </w:rPr>
        <w:t>20. Порядок осуществления административных процедур (действий) в электронной форме</w:t>
      </w:r>
    </w:p>
    <w:p>
      <w:pPr>
        <w:pStyle w:val="Normal"/>
        <w:spacing w:before="0" w:after="0"/>
        <w:ind w:firstLine="709"/>
        <w:contextualSpacing/>
        <w:jc w:val="both"/>
        <w:rPr>
          <w:rFonts w:cs="" w:cstheme="majorBidi"/>
          <w:sz w:val="28"/>
          <w:szCs w:val="28"/>
        </w:rPr>
      </w:pPr>
      <w:r>
        <w:rPr>
          <w:rFonts w:cs="" w:cstheme="majorBidi"/>
          <w:sz w:val="28"/>
          <w:szCs w:val="28"/>
        </w:rPr>
        <w:t>20.1. Формирование Заявления.</w:t>
      </w:r>
    </w:p>
    <w:p>
      <w:pPr>
        <w:pStyle w:val="Normal"/>
        <w:spacing w:before="0" w:after="0"/>
        <w:ind w:firstLine="709"/>
        <w:contextualSpacing/>
        <w:jc w:val="both"/>
        <w:rPr>
          <w:rFonts w:cs="" w:cstheme="majorBidi"/>
          <w:sz w:val="28"/>
          <w:szCs w:val="28"/>
        </w:rPr>
      </w:pPr>
      <w:r>
        <w:rPr>
          <w:rFonts w:cs="" w:cstheme="majorBidi"/>
          <w:sz w:val="28"/>
          <w:szCs w:val="28"/>
        </w:rPr>
        <w:t xml:space="preserve"> </w:t>
      </w:r>
      <w:r>
        <w:rPr>
          <w:rFonts w:cs="" w:cstheme="majorBidi"/>
          <w:sz w:val="28"/>
          <w:szCs w:val="28"/>
        </w:rPr>
        <w:t>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pPr>
        <w:pStyle w:val="Normal"/>
        <w:spacing w:before="0" w:after="0"/>
        <w:ind w:firstLine="709"/>
        <w:contextualSpacing/>
        <w:jc w:val="both"/>
        <w:rPr>
          <w:rFonts w:cs="" w:cstheme="majorBidi"/>
          <w:sz w:val="28"/>
          <w:szCs w:val="28"/>
        </w:rPr>
      </w:pPr>
      <w:r>
        <w:rPr>
          <w:rFonts w:cs=""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б) возможность печати на бумажном носителе копии электронной формы Заявления; </w:t>
      </w:r>
    </w:p>
    <w:p>
      <w:pPr>
        <w:pStyle w:val="Normal"/>
        <w:spacing w:before="0" w:after="0"/>
        <w:ind w:firstLine="709"/>
        <w:contextualSpacing/>
        <w:jc w:val="both"/>
        <w:rPr>
          <w:rFonts w:cs="" w:cstheme="majorBidi"/>
          <w:sz w:val="28"/>
          <w:szCs w:val="28"/>
        </w:rPr>
      </w:pPr>
      <w:r>
        <w:rPr>
          <w:rFonts w:cs=""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pPr>
        <w:pStyle w:val="Normal"/>
        <w:spacing w:before="0" w:after="0"/>
        <w:ind w:firstLine="709"/>
        <w:contextualSpacing/>
        <w:jc w:val="both"/>
        <w:rPr>
          <w:rFonts w:cs="" w:cstheme="majorBidi"/>
          <w:sz w:val="28"/>
          <w:szCs w:val="28"/>
        </w:rPr>
      </w:pPr>
      <w:r>
        <w:rPr>
          <w:rFonts w:cs=""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pPr>
        <w:pStyle w:val="Normal"/>
        <w:spacing w:before="0" w:after="0"/>
        <w:ind w:firstLine="709"/>
        <w:contextualSpacing/>
        <w:jc w:val="both"/>
        <w:rPr>
          <w:rFonts w:cs="" w:cstheme="majorBidi"/>
          <w:sz w:val="28"/>
          <w:szCs w:val="28"/>
        </w:rPr>
      </w:pPr>
      <w:r>
        <w:rPr>
          <w:rFonts w:cs=""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pPr>
        <w:pStyle w:val="Normal"/>
        <w:spacing w:before="0" w:after="0"/>
        <w:ind w:firstLine="709"/>
        <w:contextualSpacing/>
        <w:jc w:val="both"/>
        <w:rPr>
          <w:rFonts w:cs="" w:cstheme="majorBidi"/>
          <w:sz w:val="28"/>
          <w:szCs w:val="28"/>
        </w:rPr>
      </w:pPr>
      <w:r>
        <w:rPr>
          <w:rFonts w:cs=""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pPr>
        <w:pStyle w:val="Normal"/>
        <w:spacing w:before="0" w:after="0"/>
        <w:ind w:firstLine="709"/>
        <w:contextualSpacing/>
        <w:jc w:val="both"/>
        <w:rPr>
          <w:rFonts w:cs="" w:cstheme="majorBidi"/>
          <w:sz w:val="28"/>
          <w:szCs w:val="28"/>
        </w:rPr>
      </w:pPr>
      <w:r>
        <w:rPr>
          <w:rFonts w:cs=""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pPr>
        <w:pStyle w:val="Normal"/>
        <w:spacing w:before="0" w:after="0"/>
        <w:ind w:firstLine="709"/>
        <w:contextualSpacing/>
        <w:jc w:val="both"/>
        <w:rPr>
          <w:rFonts w:cs="" w:cstheme="majorBidi"/>
          <w:sz w:val="28"/>
          <w:szCs w:val="28"/>
        </w:rPr>
      </w:pPr>
      <w:r>
        <w:rPr>
          <w:rFonts w:cs=""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pPr>
        <w:pStyle w:val="Normal"/>
        <w:spacing w:before="0" w:after="0"/>
        <w:ind w:firstLine="709"/>
        <w:contextualSpacing/>
        <w:jc w:val="both"/>
        <w:rPr>
          <w:rFonts w:cs="" w:cstheme="majorBidi"/>
          <w:sz w:val="28"/>
          <w:szCs w:val="28"/>
        </w:rPr>
      </w:pPr>
      <w:r>
        <w:rPr>
          <w:rFonts w:cs=""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pPr>
        <w:pStyle w:val="Normal"/>
        <w:spacing w:before="0" w:after="0"/>
        <w:ind w:firstLine="709"/>
        <w:contextualSpacing/>
        <w:jc w:val="both"/>
        <w:rPr>
          <w:rFonts w:cs="" w:cstheme="majorBidi"/>
          <w:sz w:val="28"/>
          <w:szCs w:val="28"/>
        </w:rPr>
      </w:pPr>
      <w:r>
        <w:rPr>
          <w:rFonts w:cs=""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pPr>
        <w:pStyle w:val="Normal"/>
        <w:spacing w:before="0" w:after="0"/>
        <w:ind w:firstLine="709"/>
        <w:contextualSpacing/>
        <w:jc w:val="both"/>
        <w:rPr>
          <w:rFonts w:cs="" w:cstheme="majorBidi"/>
          <w:sz w:val="28"/>
          <w:szCs w:val="28"/>
        </w:rPr>
      </w:pPr>
      <w:r>
        <w:rPr>
          <w:rFonts w:cs="" w:cstheme="majorBidi"/>
          <w:sz w:val="28"/>
          <w:szCs w:val="28"/>
        </w:rPr>
        <w:t xml:space="preserve">рассматривает поступившие Заявления и приложенные электронные образы документов (документы); </w:t>
      </w:r>
    </w:p>
    <w:p>
      <w:pPr>
        <w:pStyle w:val="Normal"/>
        <w:spacing w:before="0" w:after="0"/>
        <w:ind w:firstLine="709"/>
        <w:contextualSpacing/>
        <w:jc w:val="both"/>
        <w:rPr>
          <w:rFonts w:cs="" w:cstheme="majorBidi"/>
          <w:sz w:val="28"/>
          <w:szCs w:val="28"/>
        </w:rPr>
      </w:pPr>
      <w:r>
        <w:rPr>
          <w:rFonts w:cs="" w:cstheme="majorBidi"/>
          <w:sz w:val="28"/>
          <w:szCs w:val="28"/>
        </w:rPr>
        <w:t xml:space="preserve">производит действия в соответствии с пунктом 18.1 настоящего Административного регламента. </w:t>
      </w:r>
    </w:p>
    <w:p>
      <w:pPr>
        <w:pStyle w:val="Normal"/>
        <w:spacing w:before="0" w:after="0"/>
        <w:ind w:firstLine="709"/>
        <w:contextualSpacing/>
        <w:jc w:val="both"/>
        <w:rPr>
          <w:rFonts w:cs="" w:cstheme="majorBidi"/>
          <w:sz w:val="28"/>
          <w:szCs w:val="28"/>
        </w:rPr>
      </w:pPr>
      <w:r>
        <w:rPr>
          <w:rFonts w:cs=""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pPr>
        <w:pStyle w:val="Normal"/>
        <w:spacing w:before="0" w:after="0"/>
        <w:ind w:firstLine="709"/>
        <w:contextualSpacing/>
        <w:jc w:val="both"/>
        <w:rPr>
          <w:rFonts w:cs="" w:cstheme="majorBidi"/>
          <w:sz w:val="28"/>
          <w:szCs w:val="28"/>
        </w:rPr>
      </w:pPr>
      <w:r>
        <w:rPr>
          <w:rFonts w:cs=""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pPr>
        <w:pStyle w:val="Normal"/>
        <w:spacing w:before="0" w:after="0"/>
        <w:ind w:firstLine="709"/>
        <w:contextualSpacing/>
        <w:jc w:val="both"/>
        <w:rPr>
          <w:rFonts w:cs="" w:cstheme="majorBidi"/>
          <w:sz w:val="28"/>
          <w:szCs w:val="28"/>
        </w:rPr>
      </w:pPr>
      <w:r>
        <w:rPr>
          <w:rFonts w:cs="" w:cstheme="majorBidi"/>
          <w:sz w:val="28"/>
          <w:szCs w:val="28"/>
        </w:rPr>
        <w:t>20.4.1. Выдача Заявителю результата предоставления муниципальной услуги через МФЦ.</w:t>
      </w:r>
    </w:p>
    <w:p>
      <w:pPr>
        <w:pStyle w:val="Normal"/>
        <w:spacing w:before="0" w:after="0"/>
        <w:ind w:firstLine="709"/>
        <w:contextualSpacing/>
        <w:jc w:val="both"/>
        <w:rPr>
          <w:rFonts w:cs="" w:cstheme="majorBidi"/>
          <w:sz w:val="28"/>
          <w:szCs w:val="28"/>
        </w:rPr>
      </w:pPr>
      <w:r>
        <w:rPr>
          <w:rFonts w:cs=""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pPr>
        <w:pStyle w:val="Normal"/>
        <w:spacing w:before="0" w:after="0"/>
        <w:ind w:firstLine="709"/>
        <w:contextualSpacing/>
        <w:jc w:val="both"/>
        <w:rPr>
          <w:rFonts w:cs="" w:cstheme="majorBidi"/>
          <w:sz w:val="28"/>
          <w:szCs w:val="28"/>
        </w:rPr>
      </w:pPr>
      <w:r>
        <w:rPr>
          <w:rFonts w:cs=""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pPr>
        <w:pStyle w:val="Normal"/>
        <w:spacing w:before="0" w:after="0"/>
        <w:ind w:firstLine="709"/>
        <w:contextualSpacing/>
        <w:jc w:val="both"/>
        <w:rPr>
          <w:rFonts w:cs="" w:cstheme="majorBidi"/>
          <w:sz w:val="28"/>
          <w:szCs w:val="28"/>
        </w:rPr>
      </w:pPr>
      <w:r>
        <w:rPr>
          <w:rFonts w:cs=""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pPr>
        <w:pStyle w:val="Normal"/>
        <w:spacing w:before="0" w:after="0"/>
        <w:ind w:firstLine="709"/>
        <w:contextualSpacing/>
        <w:jc w:val="both"/>
        <w:rPr>
          <w:rFonts w:cs="" w:cstheme="majorBidi"/>
          <w:sz w:val="28"/>
          <w:szCs w:val="28"/>
        </w:rPr>
      </w:pPr>
      <w:r>
        <w:rPr>
          <w:rFonts w:cs="" w:cstheme="majorBidi"/>
          <w:sz w:val="28"/>
          <w:szCs w:val="28"/>
        </w:rPr>
        <w:t xml:space="preserve">б) проверяет полномочия представителя (в случае обращения представителя); </w:t>
      </w:r>
    </w:p>
    <w:p>
      <w:pPr>
        <w:pStyle w:val="Normal"/>
        <w:spacing w:before="0" w:after="0"/>
        <w:ind w:firstLine="709"/>
        <w:contextualSpacing/>
        <w:jc w:val="both"/>
        <w:rPr>
          <w:rFonts w:cs="" w:cstheme="majorBidi"/>
          <w:sz w:val="28"/>
          <w:szCs w:val="28"/>
        </w:rPr>
      </w:pPr>
      <w:r>
        <w:rPr>
          <w:rFonts w:cs="" w:cstheme="majorBidi"/>
          <w:sz w:val="28"/>
          <w:szCs w:val="28"/>
        </w:rPr>
        <w:t xml:space="preserve">в) определяет статус исполнения Заявления Заявителя в ГИС; </w:t>
      </w:r>
    </w:p>
    <w:p>
      <w:pPr>
        <w:pStyle w:val="Normal"/>
        <w:spacing w:before="0" w:after="0"/>
        <w:ind w:firstLine="709"/>
        <w:contextualSpacing/>
        <w:jc w:val="both"/>
        <w:rPr>
          <w:rFonts w:cs="" w:cstheme="majorBidi"/>
          <w:sz w:val="28"/>
          <w:szCs w:val="28"/>
        </w:rPr>
      </w:pPr>
      <w:r>
        <w:rPr>
          <w:rFonts w:cs=""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pPr>
        <w:pStyle w:val="Normal"/>
        <w:spacing w:before="0" w:after="0"/>
        <w:ind w:firstLine="709"/>
        <w:contextualSpacing/>
        <w:jc w:val="both"/>
        <w:rPr>
          <w:rFonts w:cs="" w:cstheme="majorBidi"/>
          <w:sz w:val="28"/>
          <w:szCs w:val="28"/>
        </w:rPr>
      </w:pPr>
      <w:r>
        <w:rPr>
          <w:rFonts w:cs="" w:cstheme="majorBidi"/>
          <w:sz w:val="28"/>
          <w:szCs w:val="28"/>
        </w:rPr>
        <w:t xml:space="preserve">д) запрашивает согласие Заявителя на участие в смс-опросе для оценки качества предоставленных услуг МФЦ. </w:t>
      </w:r>
      <w:bookmarkStart w:id="4" w:name="_Hlk129252998"/>
      <w:bookmarkEnd w:id="4"/>
    </w:p>
    <w:p>
      <w:pPr>
        <w:pStyle w:val="Normal"/>
        <w:spacing w:before="0" w:after="0"/>
        <w:ind w:firstLine="709"/>
        <w:contextualSpacing/>
        <w:jc w:val="both"/>
        <w:rPr>
          <w:rFonts w:cs="" w:cstheme="majorBidi"/>
          <w:sz w:val="28"/>
          <w:szCs w:val="28"/>
        </w:rPr>
      </w:pPr>
      <w:r>
        <w:rPr>
          <w:rFonts w:cs=""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pPr>
        <w:pStyle w:val="Normal"/>
        <w:spacing w:before="0" w:after="0"/>
        <w:ind w:firstLine="709"/>
        <w:contextualSpacing/>
        <w:jc w:val="both"/>
        <w:rPr>
          <w:rFonts w:cs="" w:cstheme="majorBidi"/>
          <w:sz w:val="28"/>
          <w:szCs w:val="28"/>
        </w:rPr>
      </w:pPr>
      <w:r>
        <w:rPr>
          <w:rFonts w:cs=""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pPr>
        <w:pStyle w:val="Normal"/>
        <w:spacing w:before="0" w:after="0"/>
        <w:ind w:firstLine="709"/>
        <w:contextualSpacing/>
        <w:jc w:val="both"/>
        <w:rPr>
          <w:rFonts w:cs="" w:cstheme="majorBidi"/>
          <w:sz w:val="28"/>
          <w:szCs w:val="28"/>
        </w:rPr>
      </w:pPr>
      <w:r>
        <w:rPr>
          <w:rFonts w:cs=""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pPr>
        <w:pStyle w:val="Normal"/>
        <w:spacing w:before="0" w:after="0"/>
        <w:ind w:firstLine="709"/>
        <w:contextualSpacing/>
        <w:jc w:val="both"/>
        <w:rPr>
          <w:rFonts w:cs="" w:cstheme="majorBidi"/>
          <w:sz w:val="28"/>
          <w:szCs w:val="28"/>
        </w:rPr>
      </w:pPr>
      <w:r>
        <w:rPr>
          <w:rFonts w:cs="" w:cstheme="majorBidi"/>
          <w:sz w:val="28"/>
          <w:szCs w:val="28"/>
        </w:rPr>
      </w:r>
    </w:p>
    <w:p>
      <w:pPr>
        <w:pStyle w:val="Normal"/>
        <w:ind w:firstLine="709"/>
        <w:jc w:val="center"/>
        <w:rPr>
          <w:rFonts w:cs="" w:cstheme="majorBidi"/>
          <w:b/>
          <w:b/>
          <w:bCs/>
          <w:sz w:val="28"/>
          <w:szCs w:val="28"/>
        </w:rPr>
      </w:pPr>
      <w:r>
        <w:rPr>
          <w:rFonts w:cs="" w:cstheme="majorBidi"/>
          <w:b/>
          <w:bCs/>
          <w:sz w:val="28"/>
          <w:szCs w:val="28"/>
        </w:rPr>
        <w:t xml:space="preserve">Раздел IV. Формы контроля за исполнением Административного регламента </w:t>
      </w:r>
    </w:p>
    <w:p>
      <w:pPr>
        <w:pStyle w:val="Normal"/>
        <w:ind w:firstLine="709"/>
        <w:jc w:val="center"/>
        <w:rPr>
          <w:rFonts w:cs="" w:cstheme="majorBidi"/>
          <w:sz w:val="28"/>
          <w:szCs w:val="28"/>
        </w:rPr>
      </w:pPr>
      <w:r>
        <w:rPr>
          <w:rFonts w:cs="" w:cstheme="majorBidi"/>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pStyle w:val="Normal"/>
        <w:spacing w:before="0" w:after="0"/>
        <w:ind w:firstLine="709"/>
        <w:contextualSpacing/>
        <w:jc w:val="both"/>
        <w:rPr>
          <w:rFonts w:cs="" w:cstheme="majorBidi"/>
          <w:sz w:val="28"/>
          <w:szCs w:val="28"/>
        </w:rPr>
      </w:pPr>
      <w:r>
        <w:rPr>
          <w:rFonts w:cs=""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pPr>
        <w:pStyle w:val="Normal"/>
        <w:spacing w:before="0" w:after="0"/>
        <w:ind w:firstLine="709"/>
        <w:contextualSpacing/>
        <w:jc w:val="both"/>
        <w:rPr>
          <w:rFonts w:cs="" w:cstheme="majorBidi"/>
          <w:sz w:val="28"/>
          <w:szCs w:val="28"/>
        </w:rPr>
      </w:pPr>
      <w:r>
        <w:rPr>
          <w:rFonts w:cs="" w:cstheme="majorBidi"/>
          <w:sz w:val="28"/>
          <w:szCs w:val="28"/>
        </w:rPr>
        <w:t xml:space="preserve">а) решений о предоставлении (об отказе в предоставлении)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б) выявления и устранения нарушений прав граждан; </w:t>
      </w:r>
    </w:p>
    <w:p>
      <w:pPr>
        <w:pStyle w:val="Normal"/>
        <w:spacing w:before="0" w:after="0"/>
        <w:ind w:firstLine="709"/>
        <w:contextualSpacing/>
        <w:jc w:val="both"/>
        <w:rPr>
          <w:rFonts w:cs="" w:cstheme="majorBidi"/>
          <w:sz w:val="28"/>
          <w:szCs w:val="28"/>
        </w:rPr>
      </w:pPr>
      <w:r>
        <w:rPr>
          <w:rFonts w:cs=""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pPr>
        <w:pStyle w:val="Normal"/>
        <w:spacing w:before="0" w:after="0"/>
        <w:ind w:firstLine="709"/>
        <w:contextualSpacing/>
        <w:jc w:val="center"/>
        <w:rPr>
          <w:rFonts w:cs="" w:cstheme="majorBidi"/>
          <w:sz w:val="28"/>
          <w:szCs w:val="28"/>
        </w:rPr>
      </w:pPr>
      <w:r>
        <w:rPr>
          <w:rFonts w:cs="" w:cstheme="majorBidi"/>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Normal"/>
        <w:spacing w:before="0" w:after="0"/>
        <w:ind w:firstLine="709"/>
        <w:contextualSpacing/>
        <w:jc w:val="both"/>
        <w:rPr>
          <w:rFonts w:cs="" w:cstheme="majorBidi"/>
          <w:sz w:val="28"/>
          <w:szCs w:val="28"/>
        </w:rPr>
      </w:pPr>
      <w:r>
        <w:rPr>
          <w:rFonts w:cs=""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pPr>
        <w:pStyle w:val="Normal"/>
        <w:spacing w:before="0" w:after="0"/>
        <w:ind w:firstLine="709"/>
        <w:contextualSpacing/>
        <w:jc w:val="both"/>
        <w:rPr>
          <w:rFonts w:cs="" w:cstheme="majorBidi"/>
          <w:sz w:val="28"/>
          <w:szCs w:val="28"/>
        </w:rPr>
      </w:pPr>
      <w:r>
        <w:rPr>
          <w:rFonts w:cs=""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pPr>
        <w:pStyle w:val="Normal"/>
        <w:spacing w:before="0" w:after="0"/>
        <w:ind w:firstLine="709"/>
        <w:contextualSpacing/>
        <w:jc w:val="both"/>
        <w:rPr>
          <w:rFonts w:cs="" w:cstheme="majorBidi"/>
          <w:sz w:val="28"/>
          <w:szCs w:val="28"/>
        </w:rPr>
      </w:pPr>
      <w:r>
        <w:rPr>
          <w:rFonts w:cs="" w:cstheme="majorBidi"/>
          <w:sz w:val="28"/>
          <w:szCs w:val="28"/>
        </w:rPr>
        <w:t xml:space="preserve">соблюдение сроков предоставления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соблюдение положений настоящего Административного регламента; </w:t>
      </w:r>
    </w:p>
    <w:p>
      <w:pPr>
        <w:pStyle w:val="Normal"/>
        <w:spacing w:before="0" w:after="0"/>
        <w:ind w:firstLine="709"/>
        <w:contextualSpacing/>
        <w:jc w:val="both"/>
        <w:rPr>
          <w:rFonts w:cs="" w:cstheme="majorBidi"/>
          <w:sz w:val="28"/>
          <w:szCs w:val="28"/>
        </w:rPr>
      </w:pPr>
      <w:r>
        <w:rPr>
          <w:rFonts w:cs="" w:cstheme="majorBidi"/>
          <w:sz w:val="28"/>
          <w:szCs w:val="28"/>
        </w:rPr>
        <w:t xml:space="preserve">правильность и обоснованность принятого решения об отказе в предоставлении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22.3. Основанием для проведения внеплановых проверок являются: </w:t>
      </w:r>
    </w:p>
    <w:p>
      <w:pPr>
        <w:pStyle w:val="Normal"/>
        <w:spacing w:before="0" w:after="0"/>
        <w:ind w:firstLine="709"/>
        <w:contextualSpacing/>
        <w:jc w:val="both"/>
        <w:rPr>
          <w:rFonts w:cs="" w:cstheme="majorBidi"/>
          <w:sz w:val="28"/>
          <w:szCs w:val="28"/>
        </w:rPr>
      </w:pPr>
      <w:r>
        <w:rPr>
          <w:rFonts w:cs=""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pPr>
        <w:pStyle w:val="Normal"/>
        <w:spacing w:before="0" w:after="0"/>
        <w:ind w:firstLine="709"/>
        <w:contextualSpacing/>
        <w:jc w:val="both"/>
        <w:rPr>
          <w:rFonts w:cs="" w:cstheme="majorBidi"/>
          <w:sz w:val="28"/>
          <w:szCs w:val="28"/>
        </w:rPr>
      </w:pPr>
      <w:r>
        <w:rPr>
          <w:rFonts w:cs=""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pPr>
        <w:pStyle w:val="Normal"/>
        <w:spacing w:before="0" w:after="0"/>
        <w:ind w:firstLine="709"/>
        <w:contextualSpacing/>
        <w:jc w:val="center"/>
        <w:rPr>
          <w:rFonts w:cs="" w:cstheme="majorBidi"/>
          <w:sz w:val="28"/>
          <w:szCs w:val="28"/>
        </w:rPr>
      </w:pPr>
      <w:r>
        <w:rPr>
          <w:rFonts w:cs="" w:cstheme="majorBidi"/>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pPr>
        <w:pStyle w:val="Normal"/>
        <w:spacing w:before="0" w:after="0"/>
        <w:ind w:firstLine="709"/>
        <w:contextualSpacing/>
        <w:jc w:val="both"/>
        <w:rPr>
          <w:rFonts w:cs="" w:cstheme="majorBidi"/>
          <w:sz w:val="28"/>
          <w:szCs w:val="28"/>
        </w:rPr>
      </w:pPr>
      <w:r>
        <w:rPr>
          <w:rFonts w:cs=""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pPr>
        <w:pStyle w:val="Normal"/>
        <w:spacing w:before="0" w:after="0"/>
        <w:ind w:firstLine="709"/>
        <w:contextualSpacing/>
        <w:jc w:val="center"/>
        <w:rPr>
          <w:rFonts w:cs="" w:cstheme="majorBidi"/>
          <w:sz w:val="28"/>
          <w:szCs w:val="28"/>
        </w:rPr>
      </w:pPr>
      <w:r>
        <w:rPr>
          <w:rFonts w:cs="" w:cstheme="majorBidi"/>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Normal"/>
        <w:spacing w:before="0" w:after="0"/>
        <w:ind w:firstLine="709"/>
        <w:contextualSpacing/>
        <w:jc w:val="both"/>
        <w:rPr>
          <w:rFonts w:cs="" w:cstheme="majorBidi"/>
          <w:sz w:val="28"/>
          <w:szCs w:val="28"/>
        </w:rPr>
      </w:pPr>
      <w:r>
        <w:rPr>
          <w:rFonts w:cs=""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pPr>
        <w:pStyle w:val="Normal"/>
        <w:spacing w:before="0" w:after="0"/>
        <w:ind w:firstLine="709"/>
        <w:contextualSpacing/>
        <w:jc w:val="both"/>
        <w:rPr>
          <w:rFonts w:cs="" w:cstheme="majorBidi"/>
          <w:sz w:val="28"/>
          <w:szCs w:val="28"/>
        </w:rPr>
      </w:pPr>
      <w:r>
        <w:rPr>
          <w:rFonts w:cs=""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б) вносить предложения о мерах по устранению нарушений настоящего Административного регламента. </w:t>
      </w:r>
    </w:p>
    <w:p>
      <w:pPr>
        <w:pStyle w:val="Normal"/>
        <w:spacing w:before="0" w:after="0"/>
        <w:ind w:firstLine="709"/>
        <w:contextualSpacing/>
        <w:jc w:val="both"/>
        <w:rPr>
          <w:rFonts w:cs="" w:cstheme="majorBidi"/>
          <w:sz w:val="28"/>
          <w:szCs w:val="28"/>
        </w:rPr>
      </w:pPr>
      <w:r>
        <w:rPr>
          <w:rFonts w:cs=""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pPr>
        <w:pStyle w:val="Normal"/>
        <w:spacing w:before="0" w:after="0"/>
        <w:ind w:firstLine="709"/>
        <w:contextualSpacing/>
        <w:jc w:val="both"/>
        <w:rPr>
          <w:rFonts w:cs="" w:cstheme="majorBidi"/>
          <w:sz w:val="28"/>
          <w:szCs w:val="28"/>
        </w:rPr>
      </w:pPr>
      <w:r>
        <w:rPr>
          <w:rFonts w:cs=""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pPr>
        <w:pStyle w:val="Normal"/>
        <w:spacing w:before="0" w:after="0"/>
        <w:ind w:firstLine="709"/>
        <w:contextualSpacing/>
        <w:jc w:val="both"/>
        <w:rPr>
          <w:rFonts w:cs="" w:cstheme="majorBidi"/>
          <w:sz w:val="28"/>
          <w:szCs w:val="28"/>
        </w:rPr>
      </w:pPr>
      <w:r>
        <w:rPr>
          <w:rFonts w:cs="" w:cstheme="majorBidi"/>
          <w:sz w:val="28"/>
          <w:szCs w:val="28"/>
        </w:rPr>
      </w:r>
    </w:p>
    <w:p>
      <w:pPr>
        <w:pStyle w:val="Normal"/>
        <w:ind w:firstLine="709"/>
        <w:jc w:val="center"/>
        <w:rPr>
          <w:rFonts w:cs="" w:cstheme="majorBidi"/>
          <w:b/>
          <w:b/>
          <w:bCs/>
          <w:sz w:val="28"/>
          <w:szCs w:val="28"/>
        </w:rPr>
      </w:pPr>
      <w:r>
        <w:rPr>
          <w:rFonts w:cs=""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pPr>
        <w:pStyle w:val="Normal"/>
        <w:spacing w:before="0" w:after="0"/>
        <w:ind w:firstLine="709"/>
        <w:contextualSpacing/>
        <w:jc w:val="center"/>
        <w:rPr>
          <w:rFonts w:cs="" w:cstheme="majorBidi"/>
          <w:sz w:val="28"/>
          <w:szCs w:val="28"/>
        </w:rPr>
      </w:pPr>
      <w:r>
        <w:rPr>
          <w:rFonts w:cs="" w:cstheme="majorBidi"/>
          <w:sz w:val="28"/>
          <w:szCs w:val="28"/>
        </w:rPr>
        <w:t>25. Право Заявителя на обжалование</w:t>
      </w:r>
    </w:p>
    <w:p>
      <w:pPr>
        <w:pStyle w:val="Normal"/>
        <w:spacing w:before="0" w:after="0"/>
        <w:ind w:firstLine="709"/>
        <w:contextualSpacing/>
        <w:jc w:val="both"/>
        <w:rPr>
          <w:rFonts w:cs="" w:cstheme="majorBidi"/>
          <w:sz w:val="28"/>
          <w:szCs w:val="28"/>
        </w:rPr>
      </w:pPr>
      <w:r>
        <w:rPr>
          <w:rFonts w:cs=""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pPr>
        <w:pStyle w:val="Normal"/>
        <w:spacing w:before="0" w:after="0"/>
        <w:ind w:firstLine="709"/>
        <w:contextualSpacing/>
        <w:jc w:val="center"/>
        <w:rPr>
          <w:rFonts w:cs="" w:cstheme="majorBidi"/>
          <w:sz w:val="28"/>
          <w:szCs w:val="28"/>
        </w:rPr>
      </w:pPr>
      <w:r>
        <w:rPr>
          <w:rFonts w:cs="" w:cstheme="majorBidi"/>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pPr>
        <w:pStyle w:val="Normal"/>
        <w:spacing w:before="0" w:after="0"/>
        <w:ind w:firstLine="709"/>
        <w:contextualSpacing/>
        <w:jc w:val="both"/>
        <w:rPr>
          <w:rFonts w:cs="" w:cstheme="majorBidi"/>
          <w:sz w:val="28"/>
          <w:szCs w:val="28"/>
        </w:rPr>
      </w:pPr>
      <w:r>
        <w:rPr>
          <w:rFonts w:cs=""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pPr>
        <w:pStyle w:val="Normal"/>
        <w:spacing w:before="0" w:after="0"/>
        <w:ind w:firstLine="709"/>
        <w:contextualSpacing/>
        <w:jc w:val="both"/>
        <w:rPr>
          <w:rFonts w:cs="" w:cstheme="majorBidi"/>
          <w:sz w:val="28"/>
          <w:szCs w:val="28"/>
        </w:rPr>
      </w:pPr>
      <w:r>
        <w:rPr>
          <w:rFonts w:cs=""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pPr>
        <w:pStyle w:val="Normal"/>
        <w:spacing w:before="0" w:after="0"/>
        <w:ind w:firstLine="709"/>
        <w:contextualSpacing/>
        <w:jc w:val="both"/>
        <w:rPr>
          <w:rFonts w:cs="" w:cstheme="majorBidi"/>
          <w:sz w:val="28"/>
          <w:szCs w:val="28"/>
        </w:rPr>
      </w:pPr>
      <w:r>
        <w:rPr>
          <w:rFonts w:cs="" w:cstheme="majorBidi"/>
          <w:sz w:val="28"/>
          <w:szCs w:val="28"/>
        </w:rPr>
        <w:t xml:space="preserve">б) к руководителю МФЦ – на решения и действия (бездействие) работника МФЦ; </w:t>
      </w:r>
    </w:p>
    <w:p>
      <w:pPr>
        <w:pStyle w:val="Normal"/>
        <w:spacing w:before="0" w:after="0"/>
        <w:ind w:firstLine="709"/>
        <w:contextualSpacing/>
        <w:jc w:val="both"/>
        <w:rPr>
          <w:rFonts w:cs="" w:cstheme="majorBidi"/>
          <w:sz w:val="28"/>
          <w:szCs w:val="28"/>
        </w:rPr>
      </w:pPr>
      <w:r>
        <w:rPr>
          <w:rFonts w:cs="" w:cstheme="majorBidi"/>
          <w:sz w:val="28"/>
          <w:szCs w:val="28"/>
        </w:rPr>
        <w:t xml:space="preserve">в) к учредителю МФЦ – на решение и действия (бездействие) МФЦ; </w:t>
      </w:r>
    </w:p>
    <w:p>
      <w:pPr>
        <w:pStyle w:val="Normal"/>
        <w:spacing w:before="0" w:after="0"/>
        <w:ind w:firstLine="709"/>
        <w:contextualSpacing/>
        <w:jc w:val="both"/>
        <w:rPr>
          <w:rFonts w:cs="" w:cstheme="majorBidi"/>
          <w:sz w:val="28"/>
          <w:szCs w:val="28"/>
        </w:rPr>
      </w:pPr>
      <w:r>
        <w:rPr>
          <w:rFonts w:cs=""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pPr>
        <w:pStyle w:val="Normal"/>
        <w:spacing w:before="0" w:after="0"/>
        <w:ind w:firstLine="709"/>
        <w:contextualSpacing/>
        <w:jc w:val="center"/>
        <w:rPr>
          <w:rFonts w:cs="" w:cstheme="majorBidi"/>
          <w:sz w:val="28"/>
          <w:szCs w:val="28"/>
        </w:rPr>
      </w:pPr>
      <w:r>
        <w:rPr>
          <w:rFonts w:cs="" w:cstheme="majorBidi"/>
          <w:sz w:val="28"/>
          <w:szCs w:val="28"/>
        </w:rPr>
        <w:t>27. Способы информирования Заявителей о порядке подачи и рассмотрения жалобы, в том числе с использованием Единого портала.</w:t>
      </w:r>
    </w:p>
    <w:p>
      <w:pPr>
        <w:pStyle w:val="Normal"/>
        <w:spacing w:before="0" w:after="0"/>
        <w:ind w:firstLine="709"/>
        <w:contextualSpacing/>
        <w:jc w:val="both"/>
        <w:rPr>
          <w:rFonts w:cs="" w:cstheme="majorBidi"/>
          <w:sz w:val="28"/>
          <w:szCs w:val="28"/>
        </w:rPr>
      </w:pPr>
      <w:r>
        <w:rPr>
          <w:rFonts w:cs=""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pPr>
        <w:pStyle w:val="Normal"/>
        <w:spacing w:before="0" w:after="0"/>
        <w:ind w:firstLine="709"/>
        <w:contextualSpacing/>
        <w:jc w:val="center"/>
        <w:rPr>
          <w:rFonts w:cs="" w:cstheme="majorBidi"/>
          <w:sz w:val="28"/>
          <w:szCs w:val="28"/>
        </w:rPr>
      </w:pPr>
      <w:r>
        <w:rPr>
          <w:rFonts w:cs="" w:cstheme="majorBidi"/>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pPr>
        <w:pStyle w:val="Normal"/>
        <w:spacing w:before="0" w:after="0"/>
        <w:ind w:firstLine="709"/>
        <w:contextualSpacing/>
        <w:jc w:val="both"/>
        <w:rPr>
          <w:rFonts w:cs="" w:cstheme="majorBidi"/>
          <w:sz w:val="28"/>
          <w:szCs w:val="28"/>
        </w:rPr>
      </w:pPr>
      <w:r>
        <w:rPr>
          <w:rFonts w:cs="" w:cstheme="majorBidi"/>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tbl>
      <w:tblPr>
        <w:tblStyle w:val="afc"/>
        <w:tblW w:w="4814" w:type="dxa"/>
        <w:jc w:val="left"/>
        <w:tblInd w:w="4531" w:type="dxa"/>
        <w:tblCellMar>
          <w:top w:w="0" w:type="dxa"/>
          <w:left w:w="108" w:type="dxa"/>
          <w:bottom w:w="0" w:type="dxa"/>
          <w:right w:w="108" w:type="dxa"/>
        </w:tblCellMar>
        <w:tblLook w:firstRow="1" w:noVBand="1" w:lastRow="0" w:firstColumn="1" w:lastColumn="0" w:noHBand="0" w:val="04a0"/>
      </w:tblPr>
      <w:tblGrid>
        <w:gridCol w:w="4814"/>
      </w:tblGrid>
      <w:tr>
        <w:trPr/>
        <w:tc>
          <w:tcPr>
            <w:tcW w:w="4814" w:type="dxa"/>
            <w:tcBorders>
              <w:top w:val="nil"/>
              <w:left w:val="nil"/>
              <w:bottom w:val="nil"/>
              <w:right w:val="nil"/>
              <w:insideH w:val="nil"/>
              <w:insideV w:val="nil"/>
            </w:tcBorders>
            <w:shd w:fill="auto" w:val="clear"/>
          </w:tcPr>
          <w:p>
            <w:pPr>
              <w:pStyle w:val="Normal"/>
              <w:widowControl/>
              <w:numPr>
                <w:ilvl w:val="0"/>
                <w:numId w:val="0"/>
              </w:numPr>
              <w:suppressAutoHyphens w:val="true"/>
              <w:ind w:firstLine="709"/>
              <w:jc w:val="right"/>
              <w:outlineLvl w:val="1"/>
              <w:rPr>
                <w:rFonts w:eastAsia="Calibri" w:cs="" w:cstheme="majorBidi"/>
                <w:sz w:val="28"/>
                <w:szCs w:val="28"/>
                <w:lang w:eastAsia="zh-CN"/>
              </w:rPr>
            </w:pPr>
            <w:r>
              <w:rPr>
                <w:rFonts w:eastAsia="Calibri" w:cs="" w:cstheme="majorBidi"/>
                <w:sz w:val="28"/>
                <w:szCs w:val="28"/>
                <w:lang w:val="ru-RU" w:eastAsia="zh-CN"/>
              </w:rPr>
              <w:t>Приложение 1</w:t>
            </w:r>
          </w:p>
          <w:p>
            <w:pPr>
              <w:pStyle w:val="Normal"/>
              <w:widowControl/>
              <w:suppressAutoHyphens w:val="true"/>
              <w:ind w:firstLine="709"/>
              <w:jc w:val="right"/>
              <w:rPr>
                <w:rFonts w:eastAsia="Calibri" w:cs="" w:cstheme="majorBidi"/>
                <w:sz w:val="28"/>
                <w:szCs w:val="28"/>
                <w:lang w:eastAsia="zh-CN"/>
              </w:rPr>
            </w:pPr>
            <w:r>
              <w:rPr>
                <w:rFonts w:eastAsia="Calibri" w:cs="" w:cstheme="majorBidi"/>
                <w:sz w:val="28"/>
                <w:szCs w:val="28"/>
                <w:lang w:val="ru-RU" w:eastAsia="zh-CN"/>
              </w:rPr>
              <w:t>к Административному регламенту предоставления муниципальной услуги</w:t>
            </w:r>
          </w:p>
          <w:p>
            <w:pPr>
              <w:pStyle w:val="Normal"/>
              <w:widowControl/>
              <w:numPr>
                <w:ilvl w:val="0"/>
                <w:numId w:val="0"/>
              </w:numPr>
              <w:suppressAutoHyphens w:val="true"/>
              <w:jc w:val="both"/>
              <w:outlineLvl w:val="1"/>
              <w:rPr>
                <w:rFonts w:eastAsia="Calibri" w:cs="" w:cstheme="majorBidi"/>
                <w:sz w:val="28"/>
                <w:szCs w:val="28"/>
                <w:lang w:val="ru-RU" w:eastAsia="zh-CN"/>
              </w:rPr>
            </w:pPr>
            <w:r>
              <w:rPr>
                <w:rFonts w:eastAsia="Calibri" w:cs="" w:cstheme="majorBidi"/>
                <w:sz w:val="28"/>
                <w:szCs w:val="28"/>
                <w:lang w:val="ru-RU" w:eastAsia="zh-CN"/>
              </w:rPr>
            </w:r>
          </w:p>
        </w:tc>
      </w:tr>
    </w:tbl>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p>
      <w:pPr>
        <w:pStyle w:val="Normal"/>
        <w:suppressAutoHyphens w:val="true"/>
        <w:ind w:firstLine="709"/>
        <w:jc w:val="center"/>
        <w:rPr>
          <w:rFonts w:cs="" w:cstheme="majorBidi"/>
          <w:b/>
          <w:b/>
          <w:sz w:val="28"/>
          <w:szCs w:val="28"/>
          <w:lang w:eastAsia="zh-CN"/>
        </w:rPr>
      </w:pPr>
      <w:bookmarkStart w:id="5" w:name="P413"/>
      <w:bookmarkEnd w:id="5"/>
      <w:r>
        <w:rPr>
          <w:rFonts w:cs="" w:cstheme="majorBidi"/>
          <w:b/>
          <w:sz w:val="28"/>
          <w:szCs w:val="28"/>
          <w:lang w:eastAsia="zh-CN"/>
        </w:rPr>
        <w:t>ЗАЯВЛЕНИЕ</w:t>
      </w:r>
    </w:p>
    <w:p>
      <w:pPr>
        <w:pStyle w:val="Normal"/>
        <w:suppressAutoHyphens w:val="true"/>
        <w:ind w:firstLine="709"/>
        <w:jc w:val="center"/>
        <w:rPr>
          <w:rFonts w:cs="" w:cstheme="majorBidi"/>
          <w:sz w:val="28"/>
          <w:szCs w:val="28"/>
          <w:lang w:eastAsia="zh-CN"/>
        </w:rPr>
      </w:pPr>
      <w:r>
        <w:rPr>
          <w:rFonts w:cs="" w:cstheme="majorBidi"/>
          <w:sz w:val="28"/>
          <w:szCs w:val="28"/>
          <w:lang w:eastAsia="zh-CN"/>
        </w:rPr>
      </w:r>
    </w:p>
    <w:p>
      <w:pPr>
        <w:pStyle w:val="Normal"/>
        <w:suppressAutoHyphens w:val="true"/>
        <w:ind w:firstLine="709"/>
        <w:jc w:val="center"/>
        <w:rPr>
          <w:rFonts w:cs="" w:cstheme="majorBidi"/>
          <w:b/>
          <w:b/>
          <w:sz w:val="28"/>
          <w:szCs w:val="28"/>
          <w:lang w:eastAsia="zh-CN"/>
        </w:rPr>
      </w:pPr>
      <w:r>
        <w:rPr>
          <w:rFonts w:cs="" w:cstheme="majorBidi"/>
          <w:b/>
          <w:sz w:val="28"/>
          <w:szCs w:val="28"/>
          <w:lang w:eastAsia="zh-CN"/>
        </w:rPr>
        <w:t>о выдаче разрешения на осуществление земляных работ на территории муниципального образования</w:t>
      </w:r>
    </w:p>
    <w:p>
      <w:pPr>
        <w:pStyle w:val="Normal"/>
        <w:suppressAutoHyphens w:val="true"/>
        <w:ind w:firstLine="709"/>
        <w:jc w:val="both"/>
        <w:rPr>
          <w:rFonts w:cs="" w:cstheme="majorBidi"/>
          <w:sz w:val="28"/>
          <w:szCs w:val="28"/>
          <w:lang w:eastAsia="zh-CN"/>
        </w:rPr>
      </w:pPr>
      <w:r>
        <w:rPr>
          <w:rFonts w:cs="" w:cstheme="majorBidi"/>
          <w:sz w:val="28"/>
          <w:szCs w:val="28"/>
          <w:lang w:eastAsia="zh-CN"/>
        </w:rPr>
      </w:r>
    </w:p>
    <w:p>
      <w:pPr>
        <w:pStyle w:val="Normal"/>
        <w:suppressAutoHyphens w:val="true"/>
        <w:ind w:left="4820" w:firstLine="709"/>
        <w:jc w:val="both"/>
        <w:rPr>
          <w:rFonts w:cs="" w:cstheme="majorBidi"/>
          <w:sz w:val="28"/>
          <w:szCs w:val="28"/>
          <w:lang w:eastAsia="zh-CN"/>
        </w:rPr>
      </w:pPr>
      <w:r>
        <w:rPr>
          <w:rFonts w:cs="" w:cstheme="majorBidi"/>
          <w:sz w:val="28"/>
          <w:szCs w:val="28"/>
          <w:lang w:eastAsia="zh-CN"/>
        </w:rPr>
        <w:t xml:space="preserve">В Администрацию муниципального образования </w:t>
      </w:r>
    </w:p>
    <w:p>
      <w:pPr>
        <w:pStyle w:val="Normal"/>
        <w:suppressAutoHyphens w:val="true"/>
        <w:ind w:left="4820" w:hanging="0"/>
        <w:jc w:val="both"/>
        <w:rPr>
          <w:rFonts w:cs="" w:cstheme="majorBidi"/>
          <w:sz w:val="28"/>
          <w:szCs w:val="28"/>
          <w:lang w:eastAsia="zh-CN"/>
        </w:rPr>
      </w:pPr>
      <w:r>
        <w:rPr>
          <w:rFonts w:cs="" w:cstheme="majorBidi"/>
          <w:sz w:val="28"/>
          <w:szCs w:val="28"/>
          <w:lang w:eastAsia="zh-CN"/>
        </w:rPr>
        <w:t>от______________________________________________________________________</w:t>
      </w:r>
    </w:p>
    <w:p>
      <w:pPr>
        <w:pStyle w:val="Normal"/>
        <w:suppressAutoHyphens w:val="true"/>
        <w:ind w:left="4820" w:firstLine="709"/>
        <w:jc w:val="both"/>
        <w:rPr>
          <w:rFonts w:cs="" w:cstheme="majorBidi"/>
          <w:sz w:val="28"/>
          <w:szCs w:val="28"/>
          <w:lang w:eastAsia="zh-CN"/>
        </w:rPr>
      </w:pPr>
      <w:r>
        <w:rPr>
          <w:rFonts w:cs="" w:cstheme="majorBidi"/>
          <w:sz w:val="28"/>
          <w:szCs w:val="28"/>
          <w:lang w:eastAsia="zh-CN"/>
        </w:rPr>
        <w:t>(наименование организации, фамилия, имя, отчество физического лица)</w:t>
      </w:r>
    </w:p>
    <w:p>
      <w:pPr>
        <w:pStyle w:val="Normal"/>
        <w:suppressAutoHyphens w:val="true"/>
        <w:ind w:left="4112" w:firstLine="709"/>
        <w:jc w:val="both"/>
        <w:rPr>
          <w:rFonts w:cs="" w:cstheme="majorBidi"/>
          <w:sz w:val="28"/>
          <w:szCs w:val="28"/>
          <w:lang w:eastAsia="zh-CN"/>
        </w:rPr>
      </w:pPr>
      <w:r>
        <w:rPr>
          <w:rFonts w:cs="" w:cstheme="majorBidi"/>
          <w:sz w:val="28"/>
          <w:szCs w:val="28"/>
          <w:lang w:eastAsia="zh-CN"/>
        </w:rPr>
        <w:t xml:space="preserve">Адрес: </w:t>
      </w:r>
    </w:p>
    <w:p>
      <w:pPr>
        <w:pStyle w:val="Normal"/>
        <w:suppressAutoHyphens w:val="true"/>
        <w:ind w:left="4112" w:firstLine="709"/>
        <w:jc w:val="both"/>
        <w:rPr>
          <w:rFonts w:cs="" w:cstheme="majorBidi"/>
          <w:sz w:val="28"/>
          <w:szCs w:val="28"/>
          <w:lang w:eastAsia="zh-CN"/>
        </w:rPr>
      </w:pPr>
      <w:r>
        <w:rPr>
          <w:rFonts w:cs="" w:cstheme="majorBidi"/>
          <w:sz w:val="28"/>
          <w:szCs w:val="28"/>
          <w:lang w:eastAsia="zh-CN"/>
        </w:rPr>
        <w:t xml:space="preserve">Телефон: </w:t>
      </w:r>
    </w:p>
    <w:p>
      <w:pPr>
        <w:pStyle w:val="Normal"/>
        <w:suppressAutoHyphens w:val="true"/>
        <w:ind w:left="4112" w:firstLine="709"/>
        <w:jc w:val="both"/>
        <w:rPr>
          <w:rFonts w:cs="" w:cstheme="majorBidi"/>
          <w:sz w:val="28"/>
          <w:szCs w:val="28"/>
          <w:lang w:eastAsia="zh-CN"/>
        </w:rPr>
      </w:pPr>
      <w:r>
        <w:rPr>
          <w:rFonts w:cs="" w:cstheme="majorBidi"/>
          <w:sz w:val="28"/>
          <w:szCs w:val="28"/>
          <w:lang w:eastAsia="zh-CN"/>
        </w:rPr>
        <w:t xml:space="preserve">ИНН: </w:t>
      </w:r>
    </w:p>
    <w:p>
      <w:pPr>
        <w:pStyle w:val="Normal"/>
        <w:suppressAutoHyphens w:val="true"/>
        <w:ind w:firstLine="709"/>
        <w:jc w:val="both"/>
        <w:rPr>
          <w:rFonts w:cs="" w:cstheme="majorBidi"/>
          <w:sz w:val="28"/>
          <w:szCs w:val="28"/>
          <w:lang w:eastAsia="zh-CN"/>
        </w:rPr>
      </w:pPr>
      <w:r>
        <w:rPr>
          <w:rFonts w:cs="" w:cstheme="majorBidi"/>
          <w:sz w:val="28"/>
          <w:szCs w:val="28"/>
          <w:lang w:eastAsia="zh-CN"/>
        </w:rPr>
      </w:r>
    </w:p>
    <w:p>
      <w:pPr>
        <w:pStyle w:val="Normal"/>
        <w:suppressAutoHyphens w:val="true"/>
        <w:ind w:firstLine="709"/>
        <w:jc w:val="both"/>
        <w:rPr>
          <w:rFonts w:cs="" w:cstheme="majorBidi"/>
          <w:sz w:val="28"/>
          <w:szCs w:val="28"/>
          <w:lang w:eastAsia="zh-CN"/>
        </w:rPr>
      </w:pPr>
      <w:r>
        <w:rPr>
          <w:rFonts w:cs="" w:cstheme="majorBidi"/>
          <w:sz w:val="28"/>
          <w:szCs w:val="28"/>
          <w:lang w:eastAsia="zh-CN"/>
        </w:rPr>
        <w:t>Прошу выдать разрешение на осуществление земляных работ на территории муниципального образования</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______________________________________________________________________________________________________________________________________________________________________________________________________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 xml:space="preserve">                                </w:t>
      </w:r>
      <w:r>
        <w:rPr>
          <w:rFonts w:cs="" w:cstheme="majorBidi"/>
          <w:sz w:val="28"/>
          <w:szCs w:val="28"/>
          <w:lang w:eastAsia="zh-CN"/>
        </w:rPr>
        <w:t>(вид работ)</w:t>
      </w:r>
    </w:p>
    <w:p>
      <w:pPr>
        <w:pStyle w:val="Normal"/>
        <w:suppressAutoHyphens w:val="true"/>
        <w:ind w:firstLine="709"/>
        <w:jc w:val="both"/>
        <w:rPr>
          <w:rFonts w:cs="" w:cstheme="majorBidi"/>
          <w:sz w:val="28"/>
          <w:szCs w:val="28"/>
          <w:lang w:eastAsia="zh-CN"/>
        </w:rPr>
      </w:pPr>
      <w:r>
        <w:rPr>
          <w:rFonts w:cs="" w:cstheme="majorBidi"/>
          <w:sz w:val="28"/>
          <w:szCs w:val="28"/>
          <w:lang w:eastAsia="zh-CN"/>
        </w:rPr>
        <w:t>Место проведения работ:_____________________________________________________________________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________________________________________________________________________________________________________________________________________________________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Вид вскрываемого покрытия:___________________________________________________________________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Сведения об ответственном за осуществление земляных работ:</w:t>
      </w:r>
    </w:p>
    <w:p>
      <w:pPr>
        <w:pStyle w:val="Normal"/>
        <w:suppressAutoHyphens w:val="true"/>
        <w:ind w:firstLine="709"/>
        <w:jc w:val="both"/>
        <w:rPr>
          <w:rFonts w:cs="" w:cstheme="majorBidi"/>
          <w:sz w:val="28"/>
          <w:szCs w:val="28"/>
          <w:lang w:eastAsia="zh-CN"/>
        </w:rPr>
      </w:pPr>
      <w:r>
        <w:rPr>
          <w:rFonts w:cs="" w:cstheme="majorBidi"/>
          <w:sz w:val="28"/>
          <w:szCs w:val="28"/>
          <w:lang w:eastAsia="zh-CN"/>
        </w:rPr>
        <w:t>Ф.И.О.:___________________________________________________________________________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Должность:________________________________________________________________________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Паспортные данные: Серия _________ № ___________ выдан_______________________________________________________________________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____________________________________________________________________________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Номер телефона: 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Номер и дата приказа о назначении ответственного лица: _______________________________________________________________________________________________________________________________________________________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Срок осуществления земляных работ: _____________________________________________________________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Полное восстановление дорожного покрытия и объектов благоустройства будет произведено в срок до: _______________________________________________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Осуществление работ предполагает/не предполагает (нужное подчеркнуть) ограничение движения пешеходов или автотранспорта.</w:t>
      </w:r>
    </w:p>
    <w:p>
      <w:pPr>
        <w:pStyle w:val="Normal"/>
        <w:suppressAutoHyphens w:val="true"/>
        <w:ind w:firstLine="709"/>
        <w:jc w:val="both"/>
        <w:rPr>
          <w:rFonts w:cs="" w:cstheme="majorBidi"/>
          <w:sz w:val="28"/>
          <w:szCs w:val="28"/>
          <w:lang w:eastAsia="zh-CN"/>
        </w:rPr>
      </w:pPr>
      <w:r>
        <w:rPr>
          <w:rFonts w:cs="" w:cstheme="majorBidi"/>
          <w:sz w:val="28"/>
          <w:szCs w:val="28"/>
          <w:lang w:eastAsia="zh-CN"/>
        </w:rPr>
        <w:t>Осуществление работ предполагает/не предполагает (нужное подчеркнуть) вырубку (снос) зеленых насаждений.</w:t>
      </w:r>
    </w:p>
    <w:p>
      <w:pPr>
        <w:pStyle w:val="Normal"/>
        <w:suppressAutoHyphens w:val="true"/>
        <w:ind w:firstLine="709"/>
        <w:jc w:val="both"/>
        <w:rPr>
          <w:rFonts w:cs="" w:cstheme="majorBidi"/>
          <w:sz w:val="28"/>
          <w:szCs w:val="28"/>
          <w:lang w:eastAsia="zh-CN"/>
        </w:rPr>
      </w:pPr>
      <w:r>
        <w:rPr>
          <w:rFonts w:cs="" w:cstheme="majorBidi"/>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pPr>
        <w:pStyle w:val="Normal"/>
        <w:suppressAutoHyphens w:val="true"/>
        <w:ind w:firstLine="709"/>
        <w:jc w:val="both"/>
        <w:rPr>
          <w:rFonts w:cs="" w:cstheme="majorBidi"/>
          <w:sz w:val="28"/>
          <w:szCs w:val="28"/>
          <w:lang w:eastAsia="zh-CN"/>
        </w:rPr>
      </w:pPr>
      <w:r>
        <w:rPr>
          <w:rFonts w:cs="" w:cstheme="majorBidi"/>
          <w:sz w:val="28"/>
          <w:szCs w:val="28"/>
          <w:lang w:eastAsia="zh-CN"/>
        </w:rPr>
        <w:t>При осуществлении работ гарантируем безопасное и беспрепятственное движение автотранспорта и пешеходов.</w:t>
      </w:r>
    </w:p>
    <w:p>
      <w:pPr>
        <w:pStyle w:val="Normal"/>
        <w:suppressAutoHyphens w:val="true"/>
        <w:ind w:firstLine="709"/>
        <w:jc w:val="both"/>
        <w:rPr>
          <w:rFonts w:cs="" w:cstheme="majorBidi"/>
          <w:sz w:val="28"/>
          <w:szCs w:val="28"/>
          <w:lang w:eastAsia="zh-CN"/>
        </w:rPr>
      </w:pPr>
      <w:r>
        <w:rPr>
          <w:rFonts w:cs="" w:cstheme="majorBidi"/>
          <w:sz w:val="28"/>
          <w:szCs w:val="28"/>
          <w:lang w:eastAsia="zh-CN"/>
        </w:rPr>
        <w:t>Обязуемся восстановить благоустройство на месте проведения работ.</w:t>
      </w:r>
    </w:p>
    <w:p>
      <w:pPr>
        <w:pStyle w:val="Normal"/>
        <w:suppressAutoHyphens w:val="true"/>
        <w:ind w:firstLine="709"/>
        <w:jc w:val="both"/>
        <w:rPr>
          <w:rFonts w:cs="" w:cstheme="majorBidi"/>
          <w:sz w:val="28"/>
          <w:szCs w:val="28"/>
          <w:lang w:eastAsia="zh-CN"/>
        </w:rPr>
      </w:pPr>
      <w:r>
        <w:rPr>
          <w:rFonts w:cs="" w:cstheme="majorBidi"/>
          <w:sz w:val="28"/>
          <w:szCs w:val="28"/>
          <w:lang w:eastAsia="zh-CN"/>
        </w:rPr>
      </w:r>
    </w:p>
    <w:p>
      <w:pPr>
        <w:pStyle w:val="Normal"/>
        <w:suppressAutoHyphens w:val="true"/>
        <w:ind w:firstLine="709"/>
        <w:jc w:val="both"/>
        <w:rPr/>
      </w:pPr>
      <w:r>
        <w:rPr>
          <w:rFonts w:c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5">
        <w:r>
          <w:rPr>
            <w:rStyle w:val="ListLabel199"/>
            <w:rFonts w:cs="" w:cstheme="majorBidi"/>
            <w:color w:val="0000FF"/>
            <w:sz w:val="28"/>
            <w:szCs w:val="28"/>
            <w:u w:val="single"/>
            <w:lang w:eastAsia="zh-CN"/>
          </w:rPr>
          <w:t>закона</w:t>
        </w:r>
      </w:hyperlink>
      <w:r>
        <w:rPr>
          <w:rFonts w:cs="" w:cstheme="majorBidi"/>
          <w:sz w:val="28"/>
          <w:szCs w:val="28"/>
          <w:lang w:eastAsia="zh-CN"/>
        </w:rPr>
        <w:t xml:space="preserve"> от 27.07.2006 № 152-ФЗ «О персональных данных».</w:t>
      </w:r>
    </w:p>
    <w:p>
      <w:pPr>
        <w:pStyle w:val="Normal"/>
        <w:suppressAutoHyphens w:val="true"/>
        <w:ind w:firstLine="709"/>
        <w:jc w:val="both"/>
        <w:rPr>
          <w:rFonts w:cs="" w:cstheme="majorBidi"/>
          <w:sz w:val="28"/>
          <w:szCs w:val="28"/>
          <w:lang w:eastAsia="zh-CN"/>
        </w:rPr>
      </w:pPr>
      <w:r>
        <w:rPr>
          <w:rFonts w:cs="" w:cstheme="majorBidi"/>
          <w:sz w:val="28"/>
          <w:szCs w:val="28"/>
          <w:lang w:eastAsia="zh-CN"/>
        </w:rPr>
      </w:r>
    </w:p>
    <w:p>
      <w:pPr>
        <w:pStyle w:val="Normal"/>
        <w:suppressAutoHyphens w:val="true"/>
        <w:ind w:firstLine="709"/>
        <w:jc w:val="both"/>
        <w:rPr>
          <w:rFonts w:cs="" w:cstheme="majorBidi"/>
          <w:sz w:val="28"/>
          <w:szCs w:val="28"/>
          <w:lang w:eastAsia="zh-CN"/>
        </w:rPr>
      </w:pPr>
      <w:r>
        <w:rPr>
          <w:rFonts w:cs="" w:cstheme="majorBidi"/>
          <w:sz w:val="28"/>
          <w:szCs w:val="28"/>
          <w:lang w:eastAsia="zh-CN"/>
        </w:rPr>
        <w:t>Результат предоставления муниципальной услуги получу (нужное отметить):</w:t>
      </w:r>
    </w:p>
    <w:p>
      <w:pPr>
        <w:pStyle w:val="Normal"/>
        <w:suppressAutoHyphens w:val="true"/>
        <w:ind w:firstLine="709"/>
        <w:jc w:val="both"/>
        <w:rPr>
          <w:rFonts w:cs="" w:cstheme="majorBidi"/>
          <w:sz w:val="28"/>
          <w:szCs w:val="28"/>
          <w:lang w:eastAsia="zh-CN"/>
        </w:rPr>
      </w:pPr>
      <w:r>
        <w:rPr>
          <w:rFonts w:cs="" w:cstheme="majorBidi"/>
          <w:sz w:val="28"/>
          <w:szCs w:val="28"/>
          <w:lang w:eastAsia="zh-CN"/>
        </w:rPr>
        <w:t xml:space="preserve">    ┌─┐</w:t>
      </w:r>
    </w:p>
    <w:p>
      <w:pPr>
        <w:pStyle w:val="Normal"/>
        <w:suppressAutoHyphens w:val="true"/>
        <w:ind w:firstLine="709"/>
        <w:jc w:val="both"/>
        <w:rPr>
          <w:rFonts w:cs="" w:cstheme="majorBidi"/>
          <w:sz w:val="28"/>
          <w:szCs w:val="28"/>
          <w:lang w:eastAsia="zh-CN"/>
        </w:rPr>
      </w:pPr>
      <w:r>
        <w:rPr>
          <w:rFonts w:cs="" w:cstheme="majorBidi"/>
          <w:sz w:val="28"/>
          <w:szCs w:val="28"/>
          <w:lang w:eastAsia="zh-CN"/>
        </w:rPr>
        <w:t xml:space="preserve">    └─┘ </w:t>
      </w:r>
      <w:r>
        <w:rPr>
          <w:rFonts w:cs="" w:cstheme="majorBidi"/>
          <w:sz w:val="28"/>
          <w:szCs w:val="28"/>
          <w:lang w:eastAsia="zh-CN"/>
        </w:rPr>
        <w:t>лично в Администрации 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 xml:space="preserve">    ┌─┐</w:t>
      </w:r>
    </w:p>
    <w:p>
      <w:pPr>
        <w:pStyle w:val="Normal"/>
        <w:suppressAutoHyphens w:val="true"/>
        <w:ind w:firstLine="709"/>
        <w:jc w:val="both"/>
        <w:rPr>
          <w:rFonts w:cs="" w:cstheme="majorBidi"/>
          <w:sz w:val="28"/>
          <w:szCs w:val="28"/>
          <w:lang w:eastAsia="zh-CN"/>
        </w:rPr>
      </w:pPr>
      <w:r>
        <w:rPr>
          <w:rFonts w:cs="" w:cstheme="majorBidi"/>
          <w:sz w:val="28"/>
          <w:szCs w:val="28"/>
          <w:lang w:eastAsia="zh-CN"/>
        </w:rPr>
        <w:t xml:space="preserve">    └─┘ </w:t>
      </w:r>
      <w:r>
        <w:rPr>
          <w:rFonts w:cs="" w:cstheme="majorBidi"/>
          <w:sz w:val="28"/>
          <w:szCs w:val="28"/>
          <w:lang w:eastAsia="zh-CN"/>
        </w:rPr>
        <w:t>почтовым отправлением.</w:t>
      </w:r>
    </w:p>
    <w:p>
      <w:pPr>
        <w:pStyle w:val="Normal"/>
        <w:suppressAutoHyphens w:val="true"/>
        <w:ind w:firstLine="709"/>
        <w:jc w:val="both"/>
        <w:rPr>
          <w:rFonts w:cs="" w:cstheme="majorBidi"/>
          <w:sz w:val="28"/>
          <w:szCs w:val="28"/>
          <w:lang w:eastAsia="zh-CN"/>
        </w:rPr>
      </w:pPr>
      <w:r>
        <w:rPr>
          <w:rFonts w:cs="" w:cstheme="majorBidi"/>
          <w:sz w:val="28"/>
          <w:szCs w:val="28"/>
          <w:lang w:eastAsia="zh-CN"/>
        </w:rPr>
      </w:r>
    </w:p>
    <w:p>
      <w:pPr>
        <w:pStyle w:val="Normal"/>
        <w:suppressAutoHyphens w:val="true"/>
        <w:ind w:firstLine="709"/>
        <w:jc w:val="both"/>
        <w:rPr>
          <w:rFonts w:cs="" w:cstheme="majorBidi"/>
          <w:sz w:val="28"/>
          <w:szCs w:val="28"/>
          <w:lang w:eastAsia="zh-CN"/>
        </w:rPr>
      </w:pPr>
      <w:r>
        <w:rPr>
          <w:rFonts w:cs="" w:cstheme="majorBidi"/>
          <w:sz w:val="28"/>
          <w:szCs w:val="28"/>
          <w:lang w:eastAsia="zh-CN"/>
        </w:rPr>
        <w:t>Прилагаю: (согласно п. 2.6 административного регламента)</w:t>
      </w:r>
    </w:p>
    <w:p>
      <w:pPr>
        <w:pStyle w:val="Normal"/>
        <w:suppressAutoHyphens w:val="true"/>
        <w:ind w:firstLine="709"/>
        <w:jc w:val="both"/>
        <w:rPr>
          <w:rFonts w:cs="" w:cstheme="majorBidi"/>
          <w:sz w:val="28"/>
          <w:szCs w:val="28"/>
          <w:lang w:eastAsia="zh-CN"/>
        </w:rPr>
      </w:pPr>
      <w:r>
        <w:rPr>
          <w:rFonts w:cs="" w:cstheme="majorBidi"/>
          <w:sz w:val="28"/>
          <w:szCs w:val="28"/>
          <w:lang w:eastAsia="zh-CN"/>
        </w:rPr>
      </w:r>
    </w:p>
    <w:p>
      <w:pPr>
        <w:pStyle w:val="Normal"/>
        <w:suppressAutoHyphens w:val="true"/>
        <w:ind w:firstLine="709"/>
        <w:jc w:val="both"/>
        <w:rPr>
          <w:rFonts w:cs="" w:cstheme="majorBidi"/>
          <w:sz w:val="28"/>
          <w:szCs w:val="28"/>
          <w:lang w:eastAsia="zh-CN"/>
        </w:rPr>
      </w:pPr>
      <w:r>
        <w:rPr>
          <w:rFonts w:cs="" w:cstheme="majorBidi"/>
          <w:sz w:val="28"/>
          <w:szCs w:val="28"/>
          <w:lang w:eastAsia="zh-CN"/>
        </w:rPr>
      </w:r>
    </w:p>
    <w:p>
      <w:pPr>
        <w:pStyle w:val="Normal"/>
        <w:suppressAutoHyphens w:val="true"/>
        <w:ind w:firstLine="709"/>
        <w:jc w:val="both"/>
        <w:rPr>
          <w:rFonts w:cs="" w:cstheme="majorBidi"/>
          <w:sz w:val="28"/>
          <w:szCs w:val="28"/>
          <w:lang w:eastAsia="zh-CN"/>
        </w:rPr>
      </w:pPr>
      <w:r>
        <w:rPr>
          <w:rFonts w:cs="" w:cstheme="majorBidi"/>
          <w:sz w:val="28"/>
          <w:szCs w:val="28"/>
          <w:lang w:eastAsia="zh-CN"/>
        </w:rPr>
        <w:t>"___" ___________ 20___ г.      ___________________        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 xml:space="preserve">   </w:t>
      </w:r>
      <w:r>
        <w:rPr>
          <w:rFonts w:cs="" w:cstheme="majorBidi"/>
          <w:sz w:val="28"/>
          <w:szCs w:val="28"/>
          <w:lang w:eastAsia="zh-CN"/>
        </w:rPr>
        <w:t>дата подачи заявления                    подпись заявителя        Ф.И.О. заявителя</w:t>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tbl>
      <w:tblPr>
        <w:tblStyle w:val="afc"/>
        <w:tblW w:w="4530" w:type="dxa"/>
        <w:jc w:val="left"/>
        <w:tblInd w:w="4815" w:type="dxa"/>
        <w:tblCellMar>
          <w:top w:w="0" w:type="dxa"/>
          <w:left w:w="108" w:type="dxa"/>
          <w:bottom w:w="0" w:type="dxa"/>
          <w:right w:w="108" w:type="dxa"/>
        </w:tblCellMar>
        <w:tblLook w:firstRow="1" w:noVBand="1" w:lastRow="0" w:firstColumn="1" w:lastColumn="0" w:noHBand="0" w:val="04a0"/>
      </w:tblPr>
      <w:tblGrid>
        <w:gridCol w:w="4530"/>
      </w:tblGrid>
      <w:tr>
        <w:trPr/>
        <w:tc>
          <w:tcPr>
            <w:tcW w:w="4530" w:type="dxa"/>
            <w:tcBorders>
              <w:top w:val="nil"/>
              <w:left w:val="nil"/>
              <w:bottom w:val="nil"/>
              <w:right w:val="nil"/>
              <w:insideH w:val="nil"/>
              <w:insideV w:val="nil"/>
            </w:tcBorders>
            <w:shd w:fill="auto" w:val="clear"/>
          </w:tcPr>
          <w:p>
            <w:pPr>
              <w:pStyle w:val="Normal"/>
              <w:widowControl/>
              <w:numPr>
                <w:ilvl w:val="0"/>
                <w:numId w:val="0"/>
              </w:numPr>
              <w:suppressAutoHyphens w:val="true"/>
              <w:ind w:firstLine="709"/>
              <w:jc w:val="right"/>
              <w:outlineLvl w:val="1"/>
              <w:rPr>
                <w:rFonts w:eastAsia="Calibri" w:cs="" w:cstheme="majorBidi"/>
                <w:sz w:val="28"/>
                <w:szCs w:val="28"/>
                <w:lang w:eastAsia="zh-CN"/>
              </w:rPr>
            </w:pPr>
            <w:r>
              <w:rPr>
                <w:rFonts w:eastAsia="Calibri" w:cs="" w:cstheme="majorBidi"/>
                <w:sz w:val="28"/>
                <w:szCs w:val="28"/>
                <w:lang w:val="ru-RU" w:eastAsia="zh-CN"/>
              </w:rPr>
              <w:t>Приложение 2</w:t>
            </w:r>
          </w:p>
          <w:p>
            <w:pPr>
              <w:pStyle w:val="Normal"/>
              <w:widowControl/>
              <w:suppressAutoHyphens w:val="true"/>
              <w:ind w:firstLine="709"/>
              <w:jc w:val="right"/>
              <w:rPr>
                <w:rFonts w:eastAsia="Calibri" w:cs="" w:cstheme="majorBidi"/>
                <w:sz w:val="28"/>
                <w:szCs w:val="28"/>
                <w:lang w:eastAsia="zh-CN"/>
              </w:rPr>
            </w:pPr>
            <w:r>
              <w:rPr>
                <w:rFonts w:eastAsia="Calibri" w:cs="" w:cstheme="majorBidi"/>
                <w:sz w:val="28"/>
                <w:szCs w:val="28"/>
                <w:lang w:val="ru-RU" w:eastAsia="zh-CN"/>
              </w:rPr>
              <w:t>к Административному регламенту предоставления муниципальной услуги</w:t>
            </w:r>
          </w:p>
          <w:p>
            <w:pPr>
              <w:pStyle w:val="Normal"/>
              <w:widowControl/>
              <w:numPr>
                <w:ilvl w:val="0"/>
                <w:numId w:val="0"/>
              </w:numPr>
              <w:suppressAutoHyphens w:val="true"/>
              <w:jc w:val="both"/>
              <w:outlineLvl w:val="1"/>
              <w:rPr>
                <w:rFonts w:eastAsia="Calibri" w:cs="" w:cstheme="majorBidi"/>
                <w:sz w:val="28"/>
                <w:szCs w:val="28"/>
                <w:lang w:val="ru-RU" w:eastAsia="zh-CN"/>
              </w:rPr>
            </w:pPr>
            <w:r>
              <w:rPr>
                <w:rFonts w:eastAsia="Calibri" w:cs="" w:cstheme="majorBidi"/>
                <w:sz w:val="28"/>
                <w:szCs w:val="28"/>
                <w:lang w:val="ru-RU" w:eastAsia="zh-CN"/>
              </w:rPr>
            </w:r>
          </w:p>
        </w:tc>
      </w:tr>
    </w:tbl>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suppressAutoHyphens w:val="true"/>
        <w:ind w:firstLine="709"/>
        <w:jc w:val="center"/>
        <w:rPr>
          <w:rFonts w:cs="" w:cstheme="majorBidi"/>
          <w:b/>
          <w:b/>
          <w:sz w:val="28"/>
          <w:szCs w:val="28"/>
          <w:lang w:eastAsia="zh-CN"/>
        </w:rPr>
      </w:pPr>
      <w:bookmarkStart w:id="6" w:name="P522"/>
      <w:bookmarkEnd w:id="6"/>
      <w:r>
        <w:rPr>
          <w:rFonts w:cs="" w:cstheme="majorBidi"/>
          <w:b/>
          <w:sz w:val="28"/>
          <w:szCs w:val="28"/>
          <w:lang w:eastAsia="zh-CN"/>
        </w:rPr>
        <w:t>ЗАЯВЛЕНИЕ</w:t>
      </w:r>
    </w:p>
    <w:p>
      <w:pPr>
        <w:pStyle w:val="Normal"/>
        <w:suppressAutoHyphens w:val="true"/>
        <w:ind w:firstLine="709"/>
        <w:jc w:val="center"/>
        <w:rPr>
          <w:rFonts w:cs="" w:cstheme="majorBidi"/>
          <w:sz w:val="28"/>
          <w:szCs w:val="28"/>
          <w:lang w:eastAsia="zh-CN"/>
        </w:rPr>
      </w:pPr>
      <w:r>
        <w:rPr>
          <w:rFonts w:cs="" w:cstheme="majorBidi"/>
          <w:sz w:val="28"/>
          <w:szCs w:val="28"/>
          <w:lang w:eastAsia="zh-CN"/>
        </w:rPr>
      </w:r>
    </w:p>
    <w:p>
      <w:pPr>
        <w:pStyle w:val="Normal"/>
        <w:suppressAutoHyphens w:val="true"/>
        <w:ind w:firstLine="709"/>
        <w:jc w:val="center"/>
        <w:rPr>
          <w:rFonts w:cs="" w:cstheme="majorBidi"/>
          <w:sz w:val="28"/>
          <w:szCs w:val="28"/>
          <w:lang w:eastAsia="zh-CN"/>
        </w:rPr>
      </w:pPr>
      <w:r>
        <w:rPr>
          <w:rFonts w:cs="" w:cstheme="majorBidi"/>
          <w:b/>
          <w:sz w:val="28"/>
          <w:szCs w:val="28"/>
          <w:lang w:eastAsia="zh-CN"/>
        </w:rPr>
        <w:t>о продлении разрешения на осуществление земляных работ на территории муниципального образования</w:t>
      </w:r>
    </w:p>
    <w:p>
      <w:pPr>
        <w:pStyle w:val="Normal"/>
        <w:suppressAutoHyphens w:val="true"/>
        <w:ind w:firstLine="709"/>
        <w:jc w:val="center"/>
        <w:rPr>
          <w:rFonts w:cs="" w:cstheme="majorBidi"/>
          <w:sz w:val="28"/>
          <w:szCs w:val="28"/>
          <w:lang w:eastAsia="zh-CN"/>
        </w:rPr>
      </w:pPr>
      <w:r>
        <w:rPr>
          <w:rFonts w:cs="" w:cstheme="majorBidi"/>
          <w:i/>
          <w:sz w:val="28"/>
          <w:szCs w:val="28"/>
          <w:lang w:eastAsia="zh-CN"/>
        </w:rPr>
        <w:t>(для юридических лиц, физических лиц, в том числе зарегистрированных в качестве индивидуальных предпринимателей)</w:t>
      </w:r>
    </w:p>
    <w:p>
      <w:pPr>
        <w:pStyle w:val="Normal"/>
        <w:suppressAutoHyphens w:val="true"/>
        <w:ind w:firstLine="709"/>
        <w:jc w:val="both"/>
        <w:rPr>
          <w:rFonts w:cs="" w:cstheme="majorBidi"/>
          <w:sz w:val="28"/>
          <w:szCs w:val="28"/>
          <w:lang w:eastAsia="zh-CN"/>
        </w:rPr>
      </w:pPr>
      <w:r>
        <w:rPr>
          <w:rFonts w:cs="" w:cstheme="majorBidi"/>
          <w:sz w:val="28"/>
          <w:szCs w:val="28"/>
          <w:lang w:eastAsia="zh-CN"/>
        </w:rPr>
      </w:r>
    </w:p>
    <w:p>
      <w:pPr>
        <w:pStyle w:val="Normal"/>
        <w:suppressAutoHyphens w:val="true"/>
        <w:ind w:left="4820" w:firstLine="709"/>
        <w:jc w:val="both"/>
        <w:rPr>
          <w:rFonts w:cs="" w:cstheme="majorBidi"/>
          <w:sz w:val="28"/>
          <w:szCs w:val="28"/>
          <w:lang w:eastAsia="zh-CN"/>
        </w:rPr>
      </w:pPr>
      <w:r>
        <w:rPr>
          <w:rFonts w:cs="" w:cstheme="majorBidi"/>
          <w:sz w:val="28"/>
          <w:szCs w:val="28"/>
          <w:lang w:eastAsia="zh-CN"/>
        </w:rPr>
        <w:t>В Администрацию муниципального образования от__________________________________________________________________________________________________________</w:t>
      </w:r>
    </w:p>
    <w:p>
      <w:pPr>
        <w:pStyle w:val="Normal"/>
        <w:suppressAutoHyphens w:val="true"/>
        <w:ind w:left="4820" w:firstLine="709"/>
        <w:jc w:val="both"/>
        <w:rPr>
          <w:rFonts w:cs="" w:cstheme="majorBidi"/>
          <w:sz w:val="28"/>
          <w:szCs w:val="28"/>
          <w:lang w:eastAsia="zh-CN"/>
        </w:rPr>
      </w:pPr>
      <w:r>
        <w:rPr>
          <w:rFonts w:cs="" w:cstheme="majorBidi"/>
          <w:sz w:val="28"/>
          <w:szCs w:val="28"/>
          <w:lang w:eastAsia="zh-CN"/>
        </w:rPr>
        <w:t>(наименование организации, фамилия, имя, отчество физического лица)</w:t>
      </w:r>
    </w:p>
    <w:p>
      <w:pPr>
        <w:pStyle w:val="Normal"/>
        <w:suppressAutoHyphens w:val="true"/>
        <w:ind w:left="4112" w:firstLine="709"/>
        <w:jc w:val="both"/>
        <w:rPr>
          <w:rFonts w:cs="" w:cstheme="majorBidi"/>
          <w:sz w:val="28"/>
          <w:szCs w:val="28"/>
          <w:lang w:eastAsia="zh-CN"/>
        </w:rPr>
      </w:pPr>
      <w:r>
        <w:rPr>
          <w:rFonts w:cs="" w:cstheme="majorBidi"/>
          <w:sz w:val="28"/>
          <w:szCs w:val="28"/>
          <w:lang w:eastAsia="zh-CN"/>
        </w:rPr>
        <w:t xml:space="preserve">Адрес: </w:t>
      </w:r>
    </w:p>
    <w:p>
      <w:pPr>
        <w:pStyle w:val="Normal"/>
        <w:suppressAutoHyphens w:val="true"/>
        <w:ind w:left="4112" w:firstLine="709"/>
        <w:jc w:val="both"/>
        <w:rPr>
          <w:rFonts w:cs="" w:cstheme="majorBidi"/>
          <w:sz w:val="28"/>
          <w:szCs w:val="28"/>
          <w:lang w:eastAsia="zh-CN"/>
        </w:rPr>
      </w:pPr>
      <w:r>
        <w:rPr>
          <w:rFonts w:cs="" w:cstheme="majorBidi"/>
          <w:sz w:val="28"/>
          <w:szCs w:val="28"/>
          <w:lang w:eastAsia="zh-CN"/>
        </w:rPr>
        <w:t xml:space="preserve">Телефон: </w:t>
      </w:r>
    </w:p>
    <w:p>
      <w:pPr>
        <w:pStyle w:val="Normal"/>
        <w:suppressAutoHyphens w:val="true"/>
        <w:ind w:firstLine="709"/>
        <w:jc w:val="both"/>
        <w:rPr>
          <w:rFonts w:cs="" w:cstheme="majorBidi"/>
          <w:sz w:val="28"/>
          <w:szCs w:val="28"/>
          <w:lang w:eastAsia="zh-CN"/>
        </w:rPr>
      </w:pPr>
      <w:r>
        <w:rPr>
          <w:rFonts w:cs="" w:cstheme="majorBidi"/>
          <w:sz w:val="28"/>
          <w:szCs w:val="28"/>
          <w:lang w:eastAsia="zh-CN"/>
        </w:rPr>
      </w:r>
    </w:p>
    <w:p>
      <w:pPr>
        <w:pStyle w:val="Normal"/>
        <w:suppressAutoHyphens w:val="true"/>
        <w:ind w:firstLine="709"/>
        <w:jc w:val="both"/>
        <w:rPr>
          <w:rFonts w:cs="" w:cstheme="majorBidi"/>
          <w:sz w:val="28"/>
          <w:szCs w:val="28"/>
          <w:lang w:eastAsia="zh-CN"/>
        </w:rPr>
      </w:pPr>
      <w:r>
        <w:rPr>
          <w:rFonts w:cs="" w:cstheme="majorBidi"/>
          <w:sz w:val="28"/>
          <w:szCs w:val="28"/>
          <w:lang w:eastAsia="zh-CN"/>
        </w:rPr>
        <w:t>Прошу продлить разрешение на осуществление земляных работ на территории муниципального образования от «____»_______________ 20____ г. № 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r>
    </w:p>
    <w:p>
      <w:pPr>
        <w:pStyle w:val="Normal"/>
        <w:suppressAutoHyphens w:val="true"/>
        <w:ind w:firstLine="709"/>
        <w:jc w:val="both"/>
        <w:rPr>
          <w:rFonts w:cs="" w:cstheme="majorBidi"/>
          <w:sz w:val="28"/>
          <w:szCs w:val="28"/>
          <w:lang w:eastAsia="zh-CN"/>
        </w:rPr>
      </w:pPr>
      <w:r>
        <w:rPr>
          <w:rFonts w:cs="" w:cstheme="majorBidi"/>
          <w:sz w:val="28"/>
          <w:szCs w:val="28"/>
          <w:lang w:eastAsia="zh-CN"/>
        </w:rPr>
        <w:t>Срок осуществления земляных работ: __________________________________________________________________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 xml:space="preserve">                                            </w:t>
      </w:r>
      <w:r>
        <w:rPr>
          <w:rFonts w:cs="" w:cstheme="majorBidi"/>
          <w:sz w:val="28"/>
          <w:szCs w:val="28"/>
          <w:lang w:eastAsia="zh-CN"/>
        </w:rPr>
        <w:t>(указать срок)</w:t>
      </w:r>
    </w:p>
    <w:p>
      <w:pPr>
        <w:pStyle w:val="Normal"/>
        <w:suppressAutoHyphens w:val="true"/>
        <w:ind w:firstLine="709"/>
        <w:jc w:val="both"/>
        <w:rPr>
          <w:rFonts w:cs="" w:cstheme="majorBidi"/>
          <w:sz w:val="28"/>
          <w:szCs w:val="28"/>
          <w:lang w:eastAsia="zh-CN"/>
        </w:rPr>
      </w:pPr>
      <w:r>
        <w:rPr>
          <w:rFonts w:cs="" w:cstheme="majorBidi"/>
          <w:sz w:val="28"/>
          <w:szCs w:val="28"/>
          <w:lang w:eastAsia="zh-CN"/>
        </w:rPr>
        <w:t>Срок восстановления нарушенного благоустройства: __________________________________________________________________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 xml:space="preserve">                                            </w:t>
      </w:r>
      <w:r>
        <w:rPr>
          <w:rFonts w:cs="" w:cstheme="majorBidi"/>
          <w:sz w:val="28"/>
          <w:szCs w:val="28"/>
          <w:lang w:eastAsia="zh-CN"/>
        </w:rPr>
        <w:t>(указать срок)</w:t>
      </w:r>
    </w:p>
    <w:p>
      <w:pPr>
        <w:pStyle w:val="Normal"/>
        <w:suppressAutoHyphens w:val="true"/>
        <w:ind w:firstLine="709"/>
        <w:jc w:val="both"/>
        <w:rPr>
          <w:rFonts w:cs="" w:cstheme="majorBidi"/>
          <w:sz w:val="28"/>
          <w:szCs w:val="28"/>
          <w:lang w:eastAsia="zh-CN"/>
        </w:rPr>
      </w:pPr>
      <w:r>
        <w:rPr>
          <w:rFonts w:cs="" w:cstheme="majorBidi"/>
          <w:sz w:val="28"/>
          <w:szCs w:val="28"/>
          <w:lang w:eastAsia="zh-CN"/>
        </w:rPr>
        <w:t>Причина продления сроков осуществления земляных работ и/или восстановления благоустройства: __________________________________________________________________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_______________________________________________________________________________________________________________________________</w:t>
      </w:r>
    </w:p>
    <w:p>
      <w:pPr>
        <w:pStyle w:val="Normal"/>
        <w:suppressAutoHyphens w:val="true"/>
        <w:ind w:firstLine="709"/>
        <w:jc w:val="both"/>
        <w:rPr/>
      </w:pPr>
      <w:r>
        <w:rPr>
          <w:rFonts w:c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6">
        <w:r>
          <w:rPr>
            <w:rStyle w:val="ListLabel199"/>
            <w:rFonts w:cs="" w:cstheme="majorBidi"/>
            <w:color w:val="0000FF"/>
            <w:sz w:val="28"/>
            <w:szCs w:val="28"/>
            <w:u w:val="single"/>
            <w:lang w:eastAsia="zh-CN"/>
          </w:rPr>
          <w:t>закона</w:t>
        </w:r>
      </w:hyperlink>
      <w:r>
        <w:rPr>
          <w:rFonts w:cs="" w:cstheme="majorBidi"/>
          <w:sz w:val="28"/>
          <w:szCs w:val="28"/>
          <w:lang w:eastAsia="zh-CN"/>
        </w:rPr>
        <w:t xml:space="preserve"> от 27.07.2006 № 152-ФЗ «О персональных данных».</w:t>
      </w:r>
    </w:p>
    <w:p>
      <w:pPr>
        <w:pStyle w:val="Normal"/>
        <w:suppressAutoHyphens w:val="true"/>
        <w:ind w:firstLine="709"/>
        <w:jc w:val="both"/>
        <w:rPr>
          <w:rFonts w:cs="" w:cstheme="majorBidi"/>
          <w:sz w:val="28"/>
          <w:szCs w:val="28"/>
          <w:lang w:eastAsia="zh-CN"/>
        </w:rPr>
      </w:pPr>
      <w:r>
        <w:rPr>
          <w:rFonts w:cs="" w:cstheme="majorBidi"/>
          <w:sz w:val="28"/>
          <w:szCs w:val="28"/>
          <w:lang w:eastAsia="zh-CN"/>
        </w:rPr>
        <w:t>Результат предоставления муниципальной услуги получу (нужное отметить):</w:t>
      </w:r>
    </w:p>
    <w:p>
      <w:pPr>
        <w:pStyle w:val="Normal"/>
        <w:suppressAutoHyphens w:val="true"/>
        <w:ind w:firstLine="709"/>
        <w:jc w:val="both"/>
        <w:rPr>
          <w:rFonts w:cs="" w:cstheme="majorBidi"/>
          <w:sz w:val="28"/>
          <w:szCs w:val="28"/>
          <w:lang w:eastAsia="zh-CN"/>
        </w:rPr>
      </w:pPr>
      <w:r>
        <w:rPr>
          <w:rFonts w:cs="" w:cstheme="majorBidi"/>
          <w:sz w:val="28"/>
          <w:szCs w:val="28"/>
          <w:lang w:eastAsia="zh-CN"/>
        </w:rPr>
        <w:t>┌─┐</w:t>
      </w:r>
    </w:p>
    <w:p>
      <w:pPr>
        <w:pStyle w:val="Normal"/>
        <w:suppressAutoHyphens w:val="true"/>
        <w:ind w:firstLine="709"/>
        <w:jc w:val="both"/>
        <w:rPr>
          <w:rFonts w:cs="" w:cstheme="majorBidi"/>
          <w:sz w:val="28"/>
          <w:szCs w:val="28"/>
          <w:lang w:eastAsia="zh-CN"/>
        </w:rPr>
      </w:pPr>
      <w:r>
        <w:rPr>
          <w:rFonts w:cs="" w:cstheme="majorBidi"/>
          <w:sz w:val="28"/>
          <w:szCs w:val="28"/>
          <w:lang w:eastAsia="zh-CN"/>
        </w:rPr>
        <w:t xml:space="preserve">└─┘ </w:t>
      </w:r>
      <w:r>
        <w:rPr>
          <w:rFonts w:cs="" w:cstheme="majorBidi"/>
          <w:sz w:val="28"/>
          <w:szCs w:val="28"/>
          <w:lang w:eastAsia="zh-CN"/>
        </w:rPr>
        <w:t>лично в Администрации 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w:t>
      </w:r>
    </w:p>
    <w:p>
      <w:pPr>
        <w:pStyle w:val="Normal"/>
        <w:suppressAutoHyphens w:val="true"/>
        <w:ind w:firstLine="709"/>
        <w:jc w:val="both"/>
        <w:rPr>
          <w:rFonts w:cs="" w:cstheme="majorBidi"/>
          <w:sz w:val="28"/>
          <w:szCs w:val="28"/>
          <w:lang w:eastAsia="zh-CN"/>
        </w:rPr>
      </w:pPr>
      <w:r>
        <w:rPr>
          <w:rFonts w:cs="" w:cstheme="majorBidi"/>
          <w:sz w:val="28"/>
          <w:szCs w:val="28"/>
          <w:lang w:eastAsia="zh-CN"/>
        </w:rPr>
        <w:t xml:space="preserve">└─┘ </w:t>
      </w:r>
      <w:r>
        <w:rPr>
          <w:rFonts w:cs="" w:cstheme="majorBidi"/>
          <w:sz w:val="28"/>
          <w:szCs w:val="28"/>
          <w:lang w:eastAsia="zh-CN"/>
        </w:rPr>
        <w:t>почтовым отправлением.</w:t>
      </w:r>
    </w:p>
    <w:p>
      <w:pPr>
        <w:pStyle w:val="Normal"/>
        <w:suppressAutoHyphens w:val="true"/>
        <w:ind w:firstLine="709"/>
        <w:jc w:val="both"/>
        <w:rPr>
          <w:rFonts w:cs="" w:cstheme="majorBidi"/>
          <w:sz w:val="28"/>
          <w:szCs w:val="28"/>
          <w:lang w:eastAsia="zh-CN"/>
        </w:rPr>
      </w:pPr>
      <w:r>
        <w:rPr>
          <w:rFonts w:cs="" w:cstheme="majorBidi"/>
          <w:sz w:val="28"/>
          <w:szCs w:val="28"/>
          <w:lang w:eastAsia="zh-CN"/>
        </w:rPr>
      </w:r>
    </w:p>
    <w:p>
      <w:pPr>
        <w:pStyle w:val="Normal"/>
        <w:suppressAutoHyphens w:val="true"/>
        <w:ind w:firstLine="709"/>
        <w:jc w:val="both"/>
        <w:rPr>
          <w:rFonts w:cs="" w:cstheme="majorBidi"/>
          <w:sz w:val="28"/>
          <w:szCs w:val="28"/>
          <w:lang w:eastAsia="zh-CN"/>
        </w:rPr>
      </w:pPr>
      <w:r>
        <w:rPr>
          <w:rFonts w:cs="" w:cstheme="majorBidi"/>
          <w:sz w:val="28"/>
          <w:szCs w:val="28"/>
          <w:lang w:eastAsia="zh-CN"/>
        </w:rPr>
        <w:t>Прилагаю:</w:t>
      </w:r>
    </w:p>
    <w:p>
      <w:pPr>
        <w:pStyle w:val="Normal"/>
        <w:suppressAutoHyphens w:val="true"/>
        <w:ind w:firstLine="709"/>
        <w:jc w:val="both"/>
        <w:rPr>
          <w:rFonts w:cs="" w:cstheme="majorBidi"/>
          <w:sz w:val="28"/>
          <w:szCs w:val="28"/>
          <w:lang w:eastAsia="zh-CN"/>
        </w:rPr>
      </w:pPr>
      <w:r>
        <w:rPr>
          <w:rFonts w:cs="" w:cstheme="majorBidi"/>
          <w:sz w:val="28"/>
          <w:szCs w:val="28"/>
          <w:lang w:eastAsia="zh-CN"/>
        </w:rPr>
        <w:t>Оригинал разрешения от "____" ___________ 20____ г. № 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r>
    </w:p>
    <w:p>
      <w:pPr>
        <w:pStyle w:val="Normal"/>
        <w:suppressAutoHyphens w:val="true"/>
        <w:ind w:firstLine="709"/>
        <w:jc w:val="both"/>
        <w:rPr>
          <w:rFonts w:cs="" w:cstheme="majorBidi"/>
          <w:sz w:val="28"/>
          <w:szCs w:val="28"/>
          <w:lang w:eastAsia="zh-CN"/>
        </w:rPr>
      </w:pPr>
      <w:r>
        <w:rPr>
          <w:rFonts w:cs="" w:cstheme="majorBidi"/>
          <w:sz w:val="28"/>
          <w:szCs w:val="28"/>
          <w:lang w:eastAsia="zh-CN"/>
        </w:rPr>
        <w:t>"___" ___________ 20___ г.       __________________     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 xml:space="preserve"> </w:t>
      </w:r>
      <w:r>
        <w:rPr>
          <w:rFonts w:cs="" w:cstheme="majorBidi"/>
          <w:sz w:val="28"/>
          <w:szCs w:val="28"/>
          <w:lang w:eastAsia="zh-CN"/>
        </w:rPr>
        <w:t>дата подачи заявления                    подпись заявителя       Ф.И.О. заявителя</w:t>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tbl>
      <w:tblPr>
        <w:tblStyle w:val="afc"/>
        <w:tblW w:w="4530" w:type="dxa"/>
        <w:jc w:val="left"/>
        <w:tblInd w:w="4815" w:type="dxa"/>
        <w:tblCellMar>
          <w:top w:w="0" w:type="dxa"/>
          <w:left w:w="108" w:type="dxa"/>
          <w:bottom w:w="0" w:type="dxa"/>
          <w:right w:w="108" w:type="dxa"/>
        </w:tblCellMar>
        <w:tblLook w:firstRow="1" w:noVBand="1" w:lastRow="0" w:firstColumn="1" w:lastColumn="0" w:noHBand="0" w:val="04a0"/>
      </w:tblPr>
      <w:tblGrid>
        <w:gridCol w:w="4530"/>
      </w:tblGrid>
      <w:tr>
        <w:trPr/>
        <w:tc>
          <w:tcPr>
            <w:tcW w:w="4530" w:type="dxa"/>
            <w:tcBorders>
              <w:top w:val="nil"/>
              <w:left w:val="nil"/>
              <w:bottom w:val="nil"/>
              <w:right w:val="nil"/>
              <w:insideH w:val="nil"/>
              <w:insideV w:val="nil"/>
            </w:tcBorders>
            <w:shd w:fill="auto" w:val="clear"/>
          </w:tcPr>
          <w:p>
            <w:pPr>
              <w:pStyle w:val="Normal"/>
              <w:widowControl/>
              <w:numPr>
                <w:ilvl w:val="0"/>
                <w:numId w:val="0"/>
              </w:numPr>
              <w:suppressAutoHyphens w:val="true"/>
              <w:ind w:firstLine="709"/>
              <w:jc w:val="right"/>
              <w:outlineLvl w:val="1"/>
              <w:rPr>
                <w:rFonts w:eastAsia="Calibri" w:cs="" w:cstheme="majorBidi"/>
                <w:sz w:val="28"/>
                <w:szCs w:val="28"/>
                <w:lang w:eastAsia="zh-CN"/>
              </w:rPr>
            </w:pPr>
            <w:r>
              <w:rPr>
                <w:rFonts w:eastAsia="Calibri" w:cs="" w:cstheme="majorBidi"/>
                <w:sz w:val="28"/>
                <w:szCs w:val="28"/>
                <w:lang w:val="ru-RU" w:eastAsia="zh-CN"/>
              </w:rPr>
              <w:t>Приложение 3</w:t>
            </w:r>
          </w:p>
          <w:p>
            <w:pPr>
              <w:pStyle w:val="Normal"/>
              <w:widowControl/>
              <w:suppressAutoHyphens w:val="true"/>
              <w:ind w:firstLine="709"/>
              <w:jc w:val="right"/>
              <w:rPr>
                <w:rFonts w:eastAsia="Calibri" w:cs="" w:cstheme="majorBidi"/>
                <w:sz w:val="28"/>
                <w:szCs w:val="28"/>
                <w:lang w:eastAsia="zh-CN"/>
              </w:rPr>
            </w:pPr>
            <w:r>
              <w:rPr>
                <w:rFonts w:eastAsia="Calibri" w:cs="" w:cstheme="majorBidi"/>
                <w:sz w:val="28"/>
                <w:szCs w:val="28"/>
                <w:lang w:val="ru-RU" w:eastAsia="zh-CN"/>
              </w:rPr>
              <w:t>к Административному регламенту предоставления муниципальной услуги</w:t>
            </w:r>
          </w:p>
          <w:p>
            <w:pPr>
              <w:pStyle w:val="Normal"/>
              <w:widowControl/>
              <w:numPr>
                <w:ilvl w:val="0"/>
                <w:numId w:val="0"/>
              </w:numPr>
              <w:suppressAutoHyphens w:val="true"/>
              <w:jc w:val="both"/>
              <w:outlineLvl w:val="1"/>
              <w:rPr>
                <w:rFonts w:eastAsia="Calibri" w:cs="" w:cstheme="majorBidi"/>
                <w:sz w:val="28"/>
                <w:szCs w:val="28"/>
                <w:lang w:val="ru-RU" w:eastAsia="zh-CN"/>
              </w:rPr>
            </w:pPr>
            <w:r>
              <w:rPr>
                <w:rFonts w:eastAsia="Calibri" w:cs="" w:cstheme="majorBidi"/>
                <w:sz w:val="28"/>
                <w:szCs w:val="28"/>
                <w:lang w:val="ru-RU" w:eastAsia="zh-CN"/>
              </w:rPr>
            </w:r>
          </w:p>
        </w:tc>
      </w:tr>
    </w:tbl>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ind w:firstLine="709"/>
        <w:jc w:val="center"/>
        <w:rPr/>
      </w:pPr>
      <w:bookmarkStart w:id="7" w:name="P818"/>
      <w:bookmarkEnd w:id="7"/>
      <w:r>
        <w:rPr>
          <w:rFonts w:cs="" w:cstheme="majorBidi"/>
          <w:b/>
          <w:bCs/>
          <w:color w:val="000000"/>
          <w:sz w:val="28"/>
          <w:szCs w:val="28"/>
          <w:lang w:eastAsia="ru-RU"/>
        </w:rPr>
        <w:t>Форма разрешения на осуществление земляных работ</w:t>
      </w:r>
    </w:p>
    <w:p>
      <w:pPr>
        <w:pStyle w:val="Normal"/>
        <w:ind w:firstLine="709"/>
        <w:jc w:val="center"/>
        <w:rPr>
          <w:rFonts w:cs="" w:cstheme="majorBidi"/>
          <w:b/>
          <w:b/>
          <w:bCs/>
          <w:color w:val="000000"/>
          <w:sz w:val="28"/>
          <w:szCs w:val="28"/>
          <w:lang w:eastAsia="ru-RU"/>
        </w:rPr>
      </w:pPr>
      <w:r>
        <w:rPr>
          <w:rFonts w:cs="" w:cstheme="majorBidi"/>
          <w:b/>
          <w:bCs/>
          <w:color w:val="000000"/>
          <w:sz w:val="28"/>
          <w:szCs w:val="28"/>
          <w:lang w:eastAsia="ru-RU"/>
        </w:rPr>
      </w:r>
    </w:p>
    <w:p>
      <w:pPr>
        <w:pStyle w:val="Normal"/>
        <w:ind w:firstLine="709"/>
        <w:jc w:val="center"/>
        <w:rPr>
          <w:rFonts w:cs="" w:cstheme="majorBidi"/>
          <w:color w:val="000000"/>
          <w:sz w:val="28"/>
          <w:szCs w:val="28"/>
          <w:lang w:eastAsia="ru-RU"/>
        </w:rPr>
      </w:pPr>
      <w:r>
        <w:rPr>
          <w:rFonts w:cs="" w:cstheme="majorBidi"/>
          <w:color w:val="000000"/>
          <w:sz w:val="28"/>
          <w:szCs w:val="28"/>
          <w:lang w:eastAsia="ru-RU"/>
        </w:rPr>
        <w:t>РАЗРЕШЕНИЕ</w:t>
      </w:r>
    </w:p>
    <w:p>
      <w:pPr>
        <w:pStyle w:val="Normal"/>
        <w:ind w:firstLine="709"/>
        <w:jc w:val="center"/>
        <w:rPr>
          <w:rFonts w:cs="" w:cstheme="majorBidi"/>
          <w:color w:val="000000"/>
          <w:sz w:val="28"/>
          <w:szCs w:val="28"/>
          <w:lang w:eastAsia="ru-RU"/>
        </w:rPr>
      </w:pPr>
      <w:r>
        <w:rPr>
          <w:rFonts w:cs="" w:cstheme="majorBidi"/>
          <w:color w:val="000000"/>
          <w:sz w:val="28"/>
          <w:szCs w:val="28"/>
          <w:lang w:eastAsia="ru-RU"/>
        </w:rPr>
        <w:t xml:space="preserve">№ </w:t>
      </w:r>
      <w:r>
        <w:rPr>
          <w:rFonts w:cs="" w:cstheme="majorBidi"/>
          <w:color w:val="000000"/>
          <w:sz w:val="28"/>
          <w:szCs w:val="28"/>
          <w:lang w:eastAsia="ru-RU"/>
        </w:rPr>
        <w:t>___________ Дата __________</w:t>
      </w:r>
    </w:p>
    <w:p>
      <w:pPr>
        <w:pStyle w:val="Normal"/>
        <w:ind w:firstLine="709"/>
        <w:jc w:val="both"/>
        <w:rPr>
          <w:rFonts w:cs="" w:cstheme="majorBidi"/>
          <w:color w:val="000000"/>
          <w:sz w:val="28"/>
          <w:szCs w:val="28"/>
          <w:lang w:eastAsia="ru-RU"/>
        </w:rPr>
      </w:pPr>
      <w:r>
        <w:rPr>
          <w:rFonts w:cs="" w:cstheme="majorBidi"/>
          <w:color w:val="000000"/>
          <w:sz w:val="28"/>
          <w:szCs w:val="28"/>
          <w:lang w:eastAsia="ru-RU"/>
        </w:rPr>
      </w:r>
    </w:p>
    <w:p>
      <w:pPr>
        <w:pStyle w:val="Normal"/>
        <w:ind w:firstLine="709"/>
        <w:jc w:val="both"/>
        <w:rPr>
          <w:rFonts w:cs="" w:cstheme="majorBidi"/>
          <w:color w:val="000000"/>
          <w:sz w:val="28"/>
          <w:szCs w:val="28"/>
          <w:lang w:eastAsia="ru-RU"/>
        </w:rPr>
      </w:pPr>
      <w:r>
        <w:rPr>
          <w:rFonts w:cs="" w:cstheme="majorBidi"/>
          <w:color w:val="000000"/>
          <w:sz w:val="28"/>
          <w:szCs w:val="28"/>
          <w:lang w:eastAsia="ru-RU"/>
        </w:rPr>
        <w:t>_______________________________________________________________________</w:t>
      </w:r>
    </w:p>
    <w:p>
      <w:pPr>
        <w:pStyle w:val="Normal"/>
        <w:ind w:firstLine="709"/>
        <w:jc w:val="both"/>
        <w:rPr>
          <w:rFonts w:cs="" w:cstheme="majorBidi"/>
          <w:sz w:val="28"/>
          <w:szCs w:val="28"/>
          <w:lang w:eastAsia="ru-RU"/>
        </w:rPr>
      </w:pPr>
      <w:r>
        <w:rPr>
          <w:rFonts w:cs="" w:cstheme="majorBidi"/>
          <w:sz w:val="28"/>
          <w:szCs w:val="28"/>
          <w:lang w:eastAsia="ru-RU"/>
        </w:rPr>
        <w:t xml:space="preserve">(наименование уполномоченного органа местного самоуправления) </w:t>
      </w:r>
    </w:p>
    <w:p>
      <w:pPr>
        <w:pStyle w:val="Normal"/>
        <w:ind w:firstLine="709"/>
        <w:jc w:val="both"/>
        <w:rPr>
          <w:rFonts w:cs="" w:cstheme="majorBidi"/>
          <w:sz w:val="28"/>
          <w:szCs w:val="28"/>
          <w:lang w:eastAsia="ru-RU"/>
        </w:rPr>
      </w:pPr>
      <w:r>
        <w:rPr>
          <w:rFonts w:cs="" w:cstheme="majorBidi"/>
          <w:sz w:val="28"/>
          <w:szCs w:val="28"/>
          <w:lang w:eastAsia="ru-RU"/>
        </w:rPr>
        <w:t xml:space="preserve">Наименование заявителя (заказчика): _________________________________________. </w:t>
      </w:r>
    </w:p>
    <w:p>
      <w:pPr>
        <w:pStyle w:val="Normal"/>
        <w:ind w:firstLine="709"/>
        <w:jc w:val="both"/>
        <w:rPr>
          <w:rFonts w:cs="" w:cstheme="majorBidi"/>
          <w:sz w:val="28"/>
          <w:szCs w:val="28"/>
          <w:lang w:eastAsia="ru-RU"/>
        </w:rPr>
      </w:pPr>
      <w:r>
        <w:rPr>
          <w:rFonts w:cs="" w:cstheme="majorBidi"/>
          <w:sz w:val="28"/>
          <w:szCs w:val="28"/>
          <w:lang w:eastAsia="ru-RU"/>
        </w:rPr>
        <w:t xml:space="preserve">Адрес осуществления земляных работ: __________________________________________. </w:t>
      </w:r>
    </w:p>
    <w:p>
      <w:pPr>
        <w:pStyle w:val="Normal"/>
        <w:ind w:firstLine="709"/>
        <w:jc w:val="both"/>
        <w:rPr>
          <w:rFonts w:cs="" w:cstheme="majorBidi"/>
          <w:sz w:val="28"/>
          <w:szCs w:val="28"/>
          <w:lang w:eastAsia="ru-RU"/>
        </w:rPr>
      </w:pPr>
      <w:r>
        <w:rPr>
          <w:rFonts w:cs="" w:cstheme="majorBidi"/>
          <w:sz w:val="28"/>
          <w:szCs w:val="28"/>
          <w:lang w:eastAsia="ru-RU"/>
        </w:rPr>
        <w:t xml:space="preserve">Наименование работ: ___________________________________________________. </w:t>
      </w:r>
    </w:p>
    <w:p>
      <w:pPr>
        <w:pStyle w:val="Normal"/>
        <w:ind w:firstLine="709"/>
        <w:jc w:val="both"/>
        <w:rPr>
          <w:rFonts w:cs="" w:cstheme="majorBidi"/>
          <w:sz w:val="28"/>
          <w:szCs w:val="28"/>
          <w:lang w:eastAsia="ru-RU"/>
        </w:rPr>
      </w:pPr>
      <w:r>
        <w:rPr>
          <w:rFonts w:cs="" w:cstheme="majorBidi"/>
          <w:sz w:val="28"/>
          <w:szCs w:val="28"/>
          <w:lang w:eastAsia="ru-RU"/>
        </w:rPr>
      </w:r>
    </w:p>
    <w:p>
      <w:pPr>
        <w:pStyle w:val="Normal"/>
        <w:ind w:firstLine="709"/>
        <w:jc w:val="both"/>
        <w:rPr>
          <w:rFonts w:cs="" w:cstheme="majorBidi"/>
          <w:sz w:val="28"/>
          <w:szCs w:val="28"/>
          <w:lang w:eastAsia="ru-RU"/>
        </w:rPr>
      </w:pPr>
      <w:r>
        <w:rPr>
          <w:rFonts w:cs="" w:cstheme="majorBidi"/>
          <w:sz w:val="28"/>
          <w:szCs w:val="28"/>
          <w:lang w:eastAsia="ru-RU"/>
        </w:rPr>
        <w:t xml:space="preserve">Вид и объем вскрываемого покрытия (вид/объем в м3 или кв. м): __________________ </w:t>
      </w:r>
    </w:p>
    <w:p>
      <w:pPr>
        <w:pStyle w:val="Normal"/>
        <w:ind w:firstLine="709"/>
        <w:jc w:val="both"/>
        <w:rPr>
          <w:rFonts w:cs="" w:cstheme="majorBidi"/>
          <w:sz w:val="28"/>
          <w:szCs w:val="28"/>
          <w:lang w:eastAsia="ru-RU"/>
        </w:rPr>
      </w:pPr>
      <w:r>
        <w:rPr>
          <w:rFonts w:cs="" w:cstheme="majorBidi"/>
          <w:sz w:val="28"/>
          <w:szCs w:val="28"/>
          <w:lang w:eastAsia="ru-RU"/>
        </w:rPr>
      </w:r>
    </w:p>
    <w:p>
      <w:pPr>
        <w:pStyle w:val="Normal"/>
        <w:ind w:firstLine="709"/>
        <w:jc w:val="both"/>
        <w:rPr>
          <w:rFonts w:cs="" w:cstheme="majorBidi"/>
          <w:sz w:val="28"/>
          <w:szCs w:val="28"/>
          <w:lang w:eastAsia="ru-RU"/>
        </w:rPr>
      </w:pPr>
      <w:r>
        <w:rPr>
          <w:rFonts w:cs="" w:cstheme="majorBidi"/>
          <w:sz w:val="28"/>
          <w:szCs w:val="28"/>
          <w:lang w:eastAsia="ru-RU"/>
        </w:rPr>
        <w:t xml:space="preserve">Период осуществления земляных работ: с ___________ по ___________. </w:t>
      </w:r>
    </w:p>
    <w:p>
      <w:pPr>
        <w:pStyle w:val="Normal"/>
        <w:ind w:firstLine="709"/>
        <w:jc w:val="both"/>
        <w:rPr>
          <w:rFonts w:cs="" w:cstheme="majorBidi"/>
          <w:sz w:val="28"/>
          <w:szCs w:val="28"/>
          <w:lang w:eastAsia="ru-RU"/>
        </w:rPr>
      </w:pPr>
      <w:r>
        <w:rPr>
          <w:rFonts w:cs="" w:cstheme="majorBidi"/>
          <w:sz w:val="28"/>
          <w:szCs w:val="28"/>
          <w:lang w:eastAsia="ru-RU"/>
        </w:rPr>
      </w:r>
    </w:p>
    <w:p>
      <w:pPr>
        <w:pStyle w:val="Normal"/>
        <w:ind w:firstLine="709"/>
        <w:jc w:val="both"/>
        <w:rPr>
          <w:rFonts w:cs="" w:cstheme="majorBidi"/>
          <w:sz w:val="28"/>
          <w:szCs w:val="28"/>
          <w:lang w:eastAsia="ru-RU"/>
        </w:rPr>
      </w:pPr>
      <w:r>
        <w:rPr>
          <w:rFonts w:cs="" w:cstheme="majorBidi"/>
          <w:sz w:val="28"/>
          <w:szCs w:val="28"/>
          <w:lang w:eastAsia="ru-RU"/>
        </w:rPr>
        <w:t>Требования к осуществлению земляных работ:_______________________________</w:t>
      </w:r>
    </w:p>
    <w:p>
      <w:pPr>
        <w:pStyle w:val="Normal"/>
        <w:ind w:firstLine="709"/>
        <w:jc w:val="both"/>
        <w:rPr>
          <w:rFonts w:eastAsia="Calibri" w:cs="" w:cstheme="majorBidi"/>
          <w:sz w:val="28"/>
          <w:szCs w:val="28"/>
          <w:lang w:eastAsia="ru-RU"/>
        </w:rPr>
      </w:pPr>
      <w:r>
        <w:rPr>
          <w:rFonts w:cs="" w:cstheme="majorBidi"/>
          <w:sz w:val="28"/>
          <w:szCs w:val="28"/>
          <w:lang w:eastAsia="ru-RU"/>
        </w:rPr>
        <w:t>______________________________________________________________________</w:t>
      </w:r>
    </w:p>
    <w:p>
      <w:pPr>
        <w:pStyle w:val="Normal"/>
        <w:suppressAutoHyphens w:val="true"/>
        <w:ind w:firstLine="709"/>
        <w:jc w:val="both"/>
        <w:rPr>
          <w:rFonts w:eastAsia="Calibri" w:cs="" w:cstheme="majorBidi"/>
          <w:sz w:val="28"/>
          <w:szCs w:val="28"/>
          <w:lang w:eastAsia="ru-RU"/>
        </w:rPr>
      </w:pPr>
      <w:r>
        <w:rPr>
          <w:rFonts w:eastAsia="Calibri" w:cs="" w:cstheme="majorBidi"/>
          <w:sz w:val="28"/>
          <w:szCs w:val="28"/>
          <w:lang w:eastAsia="ru-RU"/>
        </w:rPr>
        <w:t>Наименование подрядной организации, осуществляющей земляные работы:</w:t>
      </w:r>
    </w:p>
    <w:p>
      <w:pPr>
        <w:pStyle w:val="Normal"/>
        <w:ind w:firstLine="709"/>
        <w:jc w:val="both"/>
        <w:rPr>
          <w:rFonts w:cs="" w:cstheme="majorBidi"/>
          <w:color w:val="000000"/>
          <w:sz w:val="28"/>
          <w:szCs w:val="28"/>
          <w:lang w:eastAsia="ru-RU"/>
        </w:rPr>
      </w:pPr>
      <w:r>
        <w:rPr>
          <w:rFonts w:cs="" w:cstheme="majorBidi"/>
          <w:color w:val="000000"/>
          <w:sz w:val="28"/>
          <w:szCs w:val="28"/>
          <w:lang w:eastAsia="ru-RU"/>
        </w:rPr>
        <w:t xml:space="preserve">_____________________________________________________________ </w:t>
      </w:r>
    </w:p>
    <w:p>
      <w:pPr>
        <w:pStyle w:val="Normal"/>
        <w:ind w:firstLine="709"/>
        <w:jc w:val="both"/>
        <w:rPr>
          <w:rFonts w:cs="" w:cstheme="majorBidi"/>
          <w:sz w:val="28"/>
          <w:szCs w:val="28"/>
          <w:lang w:eastAsia="ru-RU"/>
        </w:rPr>
      </w:pPr>
      <w:r>
        <w:rPr>
          <w:rFonts w:cs="" w:cstheme="majorBidi"/>
          <w:sz w:val="28"/>
          <w:szCs w:val="28"/>
          <w:lang w:eastAsia="ru-RU"/>
        </w:rPr>
      </w:r>
    </w:p>
    <w:p>
      <w:pPr>
        <w:pStyle w:val="Normal"/>
        <w:ind w:firstLine="709"/>
        <w:jc w:val="both"/>
        <w:rPr>
          <w:rFonts w:cs="" w:cstheme="majorBidi"/>
          <w:sz w:val="28"/>
          <w:szCs w:val="28"/>
          <w:lang w:eastAsia="ru-RU"/>
        </w:rPr>
      </w:pPr>
      <w:r>
        <w:rPr>
          <w:rFonts w:cs="" w:cstheme="majorBidi"/>
          <w:sz w:val="28"/>
          <w:szCs w:val="28"/>
          <w:lang w:eastAsia="ru-RU"/>
        </w:rPr>
        <w:t>Сведения о должностных лицах, ответственных за осуществление земляных работ: __________________________________________________________________</w:t>
      </w:r>
    </w:p>
    <w:p>
      <w:pPr>
        <w:pStyle w:val="Normal"/>
        <w:ind w:firstLine="709"/>
        <w:jc w:val="both"/>
        <w:rPr>
          <w:rFonts w:cs="" w:cstheme="majorBidi"/>
          <w:sz w:val="28"/>
          <w:szCs w:val="28"/>
          <w:lang w:eastAsia="ru-RU"/>
        </w:rPr>
      </w:pPr>
      <w:r>
        <w:rPr>
          <w:rFonts w:cs="" w:cstheme="majorBidi"/>
          <w:sz w:val="28"/>
          <w:szCs w:val="28"/>
          <w:lang w:eastAsia="ru-RU"/>
        </w:rPr>
        <w:t xml:space="preserve"> </w:t>
      </w:r>
    </w:p>
    <w:p>
      <w:pPr>
        <w:pStyle w:val="Normal"/>
        <w:ind w:firstLine="709"/>
        <w:jc w:val="both"/>
        <w:rPr>
          <w:rFonts w:cs="" w:cstheme="majorBidi"/>
          <w:sz w:val="28"/>
          <w:szCs w:val="28"/>
          <w:lang w:eastAsia="ru-RU"/>
        </w:rPr>
      </w:pPr>
      <w:r>
        <w:rPr>
          <w:rFonts w:cs="" w:cstheme="majorBidi"/>
          <w:sz w:val="28"/>
          <w:szCs w:val="28"/>
          <w:lang w:eastAsia="ru-RU"/>
        </w:rPr>
        <w:t xml:space="preserve">Наименование подрядной организации, выполняющей работы по восстановлению благоустройства: </w:t>
      </w:r>
    </w:p>
    <w:p>
      <w:pPr>
        <w:pStyle w:val="Normal"/>
        <w:ind w:firstLine="709"/>
        <w:jc w:val="both"/>
        <w:rPr>
          <w:rFonts w:cs="" w:cstheme="majorBidi"/>
          <w:sz w:val="28"/>
          <w:szCs w:val="28"/>
          <w:lang w:eastAsia="ru-RU"/>
        </w:rPr>
      </w:pPr>
      <w:r>
        <w:rPr>
          <w:rFonts w:cs="" w:cstheme="majorBidi"/>
          <w:sz w:val="28"/>
          <w:szCs w:val="28"/>
          <w:lang w:eastAsia="ru-RU"/>
        </w:rPr>
        <w:t>_____________________________________________________________</w:t>
      </w:r>
    </w:p>
    <w:p>
      <w:pPr>
        <w:pStyle w:val="Normal"/>
        <w:ind w:firstLine="709"/>
        <w:jc w:val="both"/>
        <w:rPr>
          <w:rFonts w:cs="" w:cstheme="majorBidi"/>
          <w:sz w:val="28"/>
          <w:szCs w:val="28"/>
          <w:lang w:eastAsia="ru-RU"/>
        </w:rPr>
      </w:pPr>
      <w:r>
        <w:rPr>
          <w:rFonts w:cs="" w:cstheme="majorBidi"/>
          <w:sz w:val="28"/>
          <w:szCs w:val="28"/>
          <w:lang w:eastAsia="ru-RU"/>
        </w:rPr>
      </w:r>
    </w:p>
    <w:p>
      <w:pPr>
        <w:pStyle w:val="Normal"/>
        <w:ind w:firstLine="709"/>
        <w:jc w:val="both"/>
        <w:rPr>
          <w:rFonts w:cs="" w:cstheme="majorBidi"/>
          <w:sz w:val="28"/>
          <w:szCs w:val="28"/>
          <w:lang w:eastAsia="ru-RU"/>
        </w:rPr>
      </w:pPr>
      <w:r>
        <w:rPr>
          <w:rFonts w:cs="" w:cstheme="majorBidi"/>
          <w:sz w:val="28"/>
          <w:szCs w:val="28"/>
          <w:lang w:eastAsia="ru-RU"/>
        </w:rPr>
        <w:t xml:space="preserve">Отметка о продлении </w:t>
      </w:r>
    </w:p>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t>Особые отметки ____________________________________________________________.</w:t>
      </w:r>
    </w:p>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p>
      <w:pPr>
        <w:pStyle w:val="Normal"/>
        <w:ind w:firstLine="709"/>
        <w:jc w:val="both"/>
        <w:rPr>
          <w:rFonts w:cs="" w:cstheme="majorBidi"/>
          <w:sz w:val="28"/>
          <w:szCs w:val="28"/>
          <w:lang w:eastAsia="ru-RU"/>
        </w:rPr>
      </w:pPr>
      <w:r>
        <w:rPr>
          <w:rFonts w:cs="" w:cstheme="majorBidi"/>
          <w:color w:val="000000"/>
          <w:sz w:val="28"/>
          <w:szCs w:val="28"/>
          <w:lang w:eastAsia="ru-RU"/>
        </w:rPr>
        <w:t xml:space="preserve">Ф.И.О. должность уполномоченного сотрудника. </w:t>
      </w:r>
      <w:r>
        <w:rPr>
          <w:rFonts w:cs="" w:cstheme="majorBidi"/>
          <w:sz w:val="28"/>
          <w:szCs w:val="28"/>
          <w:lang w:eastAsia="ru-RU"/>
        </w:rPr>
        <w:t>Сведения о сертификате электронной подписи</w:t>
      </w:r>
    </w:p>
    <w:tbl>
      <w:tblPr>
        <w:tblStyle w:val="afc"/>
        <w:tblW w:w="3963" w:type="dxa"/>
        <w:jc w:val="left"/>
        <w:tblInd w:w="5382" w:type="dxa"/>
        <w:tblCellMar>
          <w:top w:w="0" w:type="dxa"/>
          <w:left w:w="108" w:type="dxa"/>
          <w:bottom w:w="0" w:type="dxa"/>
          <w:right w:w="108" w:type="dxa"/>
        </w:tblCellMar>
        <w:tblLook w:firstRow="1" w:noVBand="1" w:lastRow="0" w:firstColumn="1" w:lastColumn="0" w:noHBand="0" w:val="04a0"/>
      </w:tblPr>
      <w:tblGrid>
        <w:gridCol w:w="3963"/>
      </w:tblGrid>
      <w:tr>
        <w:trPr/>
        <w:tc>
          <w:tcPr>
            <w:tcW w:w="3963" w:type="dxa"/>
            <w:tcBorders>
              <w:top w:val="nil"/>
              <w:left w:val="nil"/>
              <w:bottom w:val="nil"/>
              <w:right w:val="nil"/>
              <w:insideH w:val="nil"/>
              <w:insideV w:val="nil"/>
            </w:tcBorders>
            <w:shd w:fill="auto" w:val="clear"/>
          </w:tcPr>
          <w:p>
            <w:pPr>
              <w:pStyle w:val="Normal"/>
              <w:widowControl/>
              <w:numPr>
                <w:ilvl w:val="0"/>
                <w:numId w:val="0"/>
              </w:numPr>
              <w:suppressAutoHyphens w:val="true"/>
              <w:ind w:firstLine="709"/>
              <w:jc w:val="right"/>
              <w:outlineLvl w:val="1"/>
              <w:rPr>
                <w:rFonts w:eastAsia="Calibri" w:cs="" w:cstheme="majorBidi"/>
                <w:sz w:val="28"/>
                <w:szCs w:val="28"/>
                <w:lang w:eastAsia="zh-CN"/>
              </w:rPr>
            </w:pPr>
            <w:r>
              <w:rPr>
                <w:rFonts w:eastAsia="Calibri" w:cs="" w:cstheme="majorBidi"/>
                <w:sz w:val="28"/>
                <w:szCs w:val="28"/>
                <w:lang w:val="ru-RU" w:eastAsia="zh-CN"/>
              </w:rPr>
              <w:t>Приложение 4</w:t>
            </w:r>
          </w:p>
          <w:p>
            <w:pPr>
              <w:pStyle w:val="Normal"/>
              <w:widowControl/>
              <w:suppressAutoHyphens w:val="true"/>
              <w:ind w:firstLine="709"/>
              <w:jc w:val="right"/>
              <w:rPr>
                <w:rFonts w:eastAsia="Calibri" w:cs="" w:cstheme="majorBidi"/>
                <w:sz w:val="28"/>
                <w:szCs w:val="28"/>
                <w:lang w:eastAsia="zh-CN"/>
              </w:rPr>
            </w:pPr>
            <w:r>
              <w:rPr>
                <w:rFonts w:eastAsia="Calibri" w:cs="" w:cstheme="majorBidi"/>
                <w:sz w:val="28"/>
                <w:szCs w:val="28"/>
                <w:lang w:val="ru-RU" w:eastAsia="zh-CN"/>
              </w:rPr>
              <w:t>к Административному регламенту предоставления муниципальной услуги</w:t>
            </w:r>
          </w:p>
          <w:p>
            <w:pPr>
              <w:pStyle w:val="Normal"/>
              <w:widowControl/>
              <w:numPr>
                <w:ilvl w:val="0"/>
                <w:numId w:val="0"/>
              </w:numPr>
              <w:suppressAutoHyphens w:val="true"/>
              <w:jc w:val="both"/>
              <w:outlineLvl w:val="1"/>
              <w:rPr>
                <w:rFonts w:eastAsia="Calibri" w:cs="" w:cstheme="majorBidi"/>
                <w:sz w:val="28"/>
                <w:szCs w:val="28"/>
                <w:lang w:val="ru-RU" w:eastAsia="zh-CN"/>
              </w:rPr>
            </w:pPr>
            <w:r>
              <w:rPr>
                <w:rFonts w:eastAsia="Calibri" w:cs="" w:cstheme="majorBidi"/>
                <w:sz w:val="28"/>
                <w:szCs w:val="28"/>
                <w:lang w:val="ru-RU" w:eastAsia="zh-CN"/>
              </w:rPr>
            </w:r>
          </w:p>
        </w:tc>
      </w:tr>
    </w:tbl>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suppressAutoHyphens w:val="true"/>
        <w:ind w:firstLine="709"/>
        <w:jc w:val="center"/>
        <w:rPr>
          <w:rFonts w:eastAsia="Calibri" w:cs="" w:cstheme="majorBidi"/>
          <w:b/>
          <w:b/>
          <w:bCs/>
          <w:sz w:val="28"/>
          <w:szCs w:val="28"/>
          <w:lang w:eastAsia="zh-CN"/>
        </w:rPr>
      </w:pPr>
      <w:bookmarkStart w:id="8" w:name="P890"/>
      <w:bookmarkEnd w:id="8"/>
      <w:r>
        <w:rPr>
          <w:rFonts w:eastAsia="Calibri" w:cs="" w:cstheme="majorBidi"/>
          <w:b/>
          <w:bCs/>
          <w:sz w:val="28"/>
          <w:szCs w:val="28"/>
          <w:lang w:eastAsia="zh-CN"/>
        </w:rPr>
        <w:t>Форма</w:t>
      </w:r>
    </w:p>
    <w:p>
      <w:pPr>
        <w:pStyle w:val="Normal"/>
        <w:suppressAutoHyphens w:val="true"/>
        <w:ind w:firstLine="709"/>
        <w:jc w:val="center"/>
        <w:rPr>
          <w:rFonts w:eastAsia="Calibri" w:cs="" w:cstheme="majorBidi"/>
          <w:sz w:val="28"/>
          <w:szCs w:val="28"/>
          <w:lang w:eastAsia="zh-CN"/>
        </w:rPr>
      </w:pPr>
      <w:r>
        <w:rPr>
          <w:rFonts w:eastAsia="Calibri" w:cs="" w:cstheme="majorBidi"/>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pPr>
        <w:pStyle w:val="Normal"/>
        <w:ind w:firstLine="709"/>
        <w:jc w:val="both"/>
        <w:rPr>
          <w:rFonts w:cs="" w:cstheme="majorBidi"/>
          <w:color w:val="000000"/>
          <w:sz w:val="28"/>
          <w:szCs w:val="28"/>
          <w:lang w:eastAsia="ru-RU"/>
        </w:rPr>
      </w:pPr>
      <w:r>
        <w:rPr>
          <w:rFonts w:cs="" w:cstheme="majorBidi"/>
          <w:color w:val="000000"/>
          <w:sz w:val="28"/>
          <w:szCs w:val="28"/>
          <w:lang w:eastAsia="ru-RU"/>
        </w:rPr>
        <w:t>___________________________________________________________</w:t>
      </w:r>
    </w:p>
    <w:p>
      <w:pPr>
        <w:pStyle w:val="Normal"/>
        <w:ind w:firstLine="709"/>
        <w:jc w:val="both"/>
        <w:rPr>
          <w:rFonts w:cs="" w:cstheme="majorBidi"/>
          <w:sz w:val="28"/>
          <w:szCs w:val="28"/>
          <w:lang w:eastAsia="ru-RU"/>
        </w:rPr>
      </w:pPr>
      <w:r>
        <w:rPr>
          <w:rFonts w:cs="" w:cstheme="majorBidi"/>
          <w:sz w:val="28"/>
          <w:szCs w:val="28"/>
          <w:lang w:eastAsia="ru-RU"/>
        </w:rPr>
        <w:t>наименование уполномоченного на предоставление услуги</w:t>
      </w:r>
    </w:p>
    <w:p>
      <w:pPr>
        <w:pStyle w:val="Normal"/>
        <w:ind w:firstLine="709"/>
        <w:jc w:val="both"/>
        <w:rPr>
          <w:rFonts w:cs="" w:cstheme="majorBidi"/>
          <w:sz w:val="28"/>
          <w:szCs w:val="28"/>
          <w:lang w:eastAsia="ru-RU"/>
        </w:rPr>
      </w:pPr>
      <w:r>
        <w:rPr>
          <w:rFonts w:cs="" w:cstheme="majorBidi"/>
          <w:sz w:val="28"/>
          <w:szCs w:val="28"/>
          <w:lang w:eastAsia="ru-RU"/>
        </w:rPr>
      </w:r>
    </w:p>
    <w:p>
      <w:pPr>
        <w:pStyle w:val="Normal"/>
        <w:ind w:firstLine="709"/>
        <w:jc w:val="both"/>
        <w:rPr>
          <w:rFonts w:cs="" w:cstheme="majorBidi"/>
          <w:sz w:val="28"/>
          <w:szCs w:val="28"/>
          <w:lang w:eastAsia="ru-RU"/>
        </w:rPr>
      </w:pPr>
      <w:r>
        <w:rPr>
          <w:rFonts w:cs="" w:cstheme="majorBidi"/>
          <w:sz w:val="28"/>
          <w:szCs w:val="28"/>
          <w:lang w:eastAsia="ru-RU"/>
        </w:rPr>
        <w:t xml:space="preserve">Кому: ________________________________ </w:t>
      </w:r>
    </w:p>
    <w:p>
      <w:pPr>
        <w:pStyle w:val="Normal"/>
        <w:ind w:firstLine="709"/>
        <w:jc w:val="both"/>
        <w:rPr>
          <w:rFonts w:cs="" w:cstheme="majorBidi"/>
          <w:i/>
          <w:i/>
          <w:iCs/>
          <w:sz w:val="28"/>
          <w:szCs w:val="28"/>
          <w:lang w:eastAsia="ru-RU"/>
        </w:rPr>
      </w:pPr>
      <w:r>
        <w:rPr>
          <w:rFonts w:cs="" w:cstheme="majorBidi"/>
          <w:i/>
          <w:iCs/>
          <w:sz w:val="28"/>
          <w:szCs w:val="28"/>
          <w:lang w:eastAsia="ru-RU"/>
        </w:rPr>
        <w:t xml:space="preserve">(фамилия, имя, отчество (последнее – при </w:t>
      </w:r>
    </w:p>
    <w:p>
      <w:pPr>
        <w:pStyle w:val="Normal"/>
        <w:ind w:firstLine="709"/>
        <w:jc w:val="both"/>
        <w:rPr>
          <w:rFonts w:cs="" w:cstheme="majorBidi"/>
          <w:i/>
          <w:i/>
          <w:iCs/>
          <w:sz w:val="28"/>
          <w:szCs w:val="28"/>
          <w:lang w:eastAsia="ru-RU"/>
        </w:rPr>
      </w:pPr>
      <w:r>
        <w:rPr>
          <w:rFonts w:cs="" w:cstheme="majorBidi"/>
          <w:i/>
          <w:iCs/>
          <w:sz w:val="28"/>
          <w:szCs w:val="28"/>
          <w:lang w:eastAsia="ru-RU"/>
        </w:rPr>
        <w:t>наличии), наименование и данные документа,</w:t>
      </w:r>
    </w:p>
    <w:p>
      <w:pPr>
        <w:pStyle w:val="Normal"/>
        <w:ind w:firstLine="709"/>
        <w:jc w:val="both"/>
        <w:rPr>
          <w:rFonts w:cs="" w:cstheme="majorBidi"/>
          <w:i/>
          <w:i/>
          <w:iCs/>
          <w:sz w:val="28"/>
          <w:szCs w:val="28"/>
          <w:lang w:eastAsia="ru-RU"/>
        </w:rPr>
      </w:pPr>
      <w:r>
        <w:rPr>
          <w:rFonts w:cs="" w:cstheme="majorBidi"/>
          <w:i/>
          <w:iCs/>
          <w:sz w:val="28"/>
          <w:szCs w:val="28"/>
          <w:lang w:eastAsia="ru-RU"/>
        </w:rPr>
        <w:t xml:space="preserve"> </w:t>
      </w:r>
      <w:r>
        <w:rPr>
          <w:rFonts w:cs="" w:cstheme="majorBidi"/>
          <w:i/>
          <w:iCs/>
          <w:sz w:val="28"/>
          <w:szCs w:val="28"/>
          <w:lang w:eastAsia="ru-RU"/>
        </w:rPr>
        <w:t xml:space="preserve">удостоверяющего личность – для физического </w:t>
      </w:r>
    </w:p>
    <w:p>
      <w:pPr>
        <w:pStyle w:val="Normal"/>
        <w:ind w:firstLine="709"/>
        <w:jc w:val="both"/>
        <w:rPr>
          <w:rFonts w:cs="" w:cstheme="majorBidi"/>
          <w:i/>
          <w:i/>
          <w:iCs/>
          <w:sz w:val="28"/>
          <w:szCs w:val="28"/>
          <w:lang w:eastAsia="ru-RU"/>
        </w:rPr>
      </w:pPr>
      <w:r>
        <w:rPr>
          <w:rFonts w:cs="" w:cstheme="majorBidi"/>
          <w:i/>
          <w:iCs/>
          <w:sz w:val="28"/>
          <w:szCs w:val="28"/>
          <w:lang w:eastAsia="ru-RU"/>
        </w:rPr>
        <w:t xml:space="preserve">лица;наименование индивидуального </w:t>
      </w:r>
    </w:p>
    <w:p>
      <w:pPr>
        <w:pStyle w:val="Normal"/>
        <w:ind w:firstLine="709"/>
        <w:jc w:val="both"/>
        <w:rPr>
          <w:rFonts w:cs="" w:cstheme="majorBidi"/>
          <w:i/>
          <w:i/>
          <w:iCs/>
          <w:sz w:val="28"/>
          <w:szCs w:val="28"/>
          <w:lang w:eastAsia="ru-RU"/>
        </w:rPr>
      </w:pPr>
      <w:r>
        <w:rPr>
          <w:rFonts w:cs="" w:cstheme="majorBidi"/>
          <w:i/>
          <w:iCs/>
          <w:sz w:val="28"/>
          <w:szCs w:val="28"/>
          <w:lang w:eastAsia="ru-RU"/>
        </w:rPr>
        <w:t xml:space="preserve">предпринимателя, ИНН, ОГРНИП – для </w:t>
      </w:r>
    </w:p>
    <w:p>
      <w:pPr>
        <w:pStyle w:val="Normal"/>
        <w:ind w:firstLine="709"/>
        <w:jc w:val="both"/>
        <w:rPr>
          <w:rFonts w:cs="" w:cstheme="majorBidi"/>
          <w:i/>
          <w:i/>
          <w:iCs/>
          <w:sz w:val="28"/>
          <w:szCs w:val="28"/>
          <w:lang w:eastAsia="ru-RU"/>
        </w:rPr>
      </w:pPr>
      <w:r>
        <w:rPr>
          <w:rFonts w:cs="" w:cstheme="majorBidi"/>
          <w:i/>
          <w:iCs/>
          <w:sz w:val="28"/>
          <w:szCs w:val="28"/>
          <w:lang w:eastAsia="ru-RU"/>
        </w:rPr>
        <w:t xml:space="preserve">физического лица, зарегистрированного в </w:t>
      </w:r>
    </w:p>
    <w:p>
      <w:pPr>
        <w:pStyle w:val="Normal"/>
        <w:ind w:firstLine="709"/>
        <w:jc w:val="both"/>
        <w:rPr>
          <w:rFonts w:cs="" w:cstheme="majorBidi"/>
          <w:i/>
          <w:i/>
          <w:iCs/>
          <w:sz w:val="28"/>
          <w:szCs w:val="28"/>
          <w:lang w:eastAsia="ru-RU"/>
        </w:rPr>
      </w:pPr>
      <w:r>
        <w:rPr>
          <w:rFonts w:cs="" w:cstheme="majorBidi"/>
          <w:i/>
          <w:iCs/>
          <w:sz w:val="28"/>
          <w:szCs w:val="28"/>
          <w:lang w:eastAsia="ru-RU"/>
        </w:rPr>
        <w:t xml:space="preserve">качестве индивидуального предпринимателя);полное наименование </w:t>
      </w:r>
    </w:p>
    <w:p>
      <w:pPr>
        <w:pStyle w:val="Normal"/>
        <w:ind w:firstLine="709"/>
        <w:jc w:val="both"/>
        <w:rPr>
          <w:rFonts w:cs="" w:cstheme="majorBidi"/>
          <w:i/>
          <w:i/>
          <w:iCs/>
          <w:sz w:val="28"/>
          <w:szCs w:val="28"/>
          <w:lang w:eastAsia="ru-RU"/>
        </w:rPr>
      </w:pPr>
      <w:r>
        <w:rPr>
          <w:rFonts w:cs="" w:cstheme="majorBidi"/>
          <w:i/>
          <w:iCs/>
          <w:sz w:val="28"/>
          <w:szCs w:val="28"/>
          <w:lang w:eastAsia="ru-RU"/>
        </w:rPr>
        <w:t xml:space="preserve">юридического лица, ИНН, ОГРН, </w:t>
      </w:r>
    </w:p>
    <w:p>
      <w:pPr>
        <w:pStyle w:val="Normal"/>
        <w:ind w:firstLine="709"/>
        <w:jc w:val="both"/>
        <w:rPr>
          <w:rFonts w:cs="" w:cstheme="majorBidi"/>
          <w:i/>
          <w:i/>
          <w:iCs/>
          <w:sz w:val="28"/>
          <w:szCs w:val="28"/>
          <w:lang w:eastAsia="ru-RU"/>
        </w:rPr>
      </w:pPr>
      <w:r>
        <w:rPr>
          <w:rFonts w:cs="" w:cstheme="majorBidi"/>
          <w:i/>
          <w:iCs/>
          <w:sz w:val="28"/>
          <w:szCs w:val="28"/>
          <w:lang w:eastAsia="ru-RU"/>
        </w:rPr>
        <w:t xml:space="preserve">юридический адрес – для юридического лица) </w:t>
      </w:r>
    </w:p>
    <w:p>
      <w:pPr>
        <w:pStyle w:val="Normal"/>
        <w:ind w:firstLine="709"/>
        <w:jc w:val="both"/>
        <w:rPr>
          <w:rFonts w:cs="" w:cstheme="majorBidi"/>
          <w:sz w:val="28"/>
          <w:szCs w:val="28"/>
          <w:lang w:eastAsia="ru-RU"/>
        </w:rPr>
      </w:pPr>
      <w:r>
        <w:rPr>
          <w:rFonts w:cs="" w:cstheme="majorBidi"/>
          <w:sz w:val="28"/>
          <w:szCs w:val="28"/>
          <w:lang w:eastAsia="ru-RU"/>
        </w:rPr>
      </w:r>
    </w:p>
    <w:p>
      <w:pPr>
        <w:pStyle w:val="Normal"/>
        <w:ind w:firstLine="709"/>
        <w:jc w:val="both"/>
        <w:rPr>
          <w:rFonts w:cs="" w:cstheme="majorBidi"/>
          <w:sz w:val="28"/>
          <w:szCs w:val="28"/>
          <w:lang w:eastAsia="ru-RU"/>
        </w:rPr>
      </w:pPr>
      <w:r>
        <w:rPr>
          <w:rFonts w:cs="" w:cstheme="majorBidi"/>
          <w:sz w:val="28"/>
          <w:szCs w:val="28"/>
          <w:lang w:eastAsia="ru-RU"/>
        </w:rPr>
        <w:t xml:space="preserve">Контактные данные: _______________________ </w:t>
      </w:r>
    </w:p>
    <w:p>
      <w:pPr>
        <w:pStyle w:val="Normal"/>
        <w:ind w:firstLine="709"/>
        <w:jc w:val="both"/>
        <w:rPr>
          <w:rFonts w:cs="" w:cstheme="majorBidi"/>
          <w:i/>
          <w:i/>
          <w:iCs/>
          <w:sz w:val="28"/>
          <w:szCs w:val="28"/>
          <w:lang w:eastAsia="ru-RU"/>
        </w:rPr>
      </w:pPr>
      <w:r>
        <w:rPr>
          <w:rFonts w:cs="" w:cstheme="majorBidi"/>
          <w:i/>
          <w:iCs/>
          <w:sz w:val="28"/>
          <w:szCs w:val="28"/>
          <w:lang w:eastAsia="ru-RU"/>
        </w:rPr>
        <w:t xml:space="preserve">(почтовый индекс и адрес – для физического </w:t>
      </w:r>
    </w:p>
    <w:p>
      <w:pPr>
        <w:pStyle w:val="Normal"/>
        <w:ind w:firstLine="709"/>
        <w:jc w:val="both"/>
        <w:rPr>
          <w:rFonts w:cs="" w:cstheme="majorBidi"/>
          <w:i/>
          <w:i/>
          <w:iCs/>
          <w:sz w:val="28"/>
          <w:szCs w:val="28"/>
          <w:lang w:eastAsia="ru-RU"/>
        </w:rPr>
      </w:pPr>
      <w:r>
        <w:rPr>
          <w:rFonts w:cs="" w:cstheme="majorBidi"/>
          <w:i/>
          <w:iCs/>
          <w:sz w:val="28"/>
          <w:szCs w:val="28"/>
          <w:lang w:eastAsia="ru-RU"/>
        </w:rPr>
        <w:t xml:space="preserve">лица, в т.ч. зарегистрированного в качестве </w:t>
      </w:r>
    </w:p>
    <w:p>
      <w:pPr>
        <w:pStyle w:val="Normal"/>
        <w:ind w:firstLine="709"/>
        <w:jc w:val="both"/>
        <w:rPr>
          <w:rFonts w:cs="" w:cstheme="majorBidi"/>
          <w:i/>
          <w:i/>
          <w:iCs/>
          <w:sz w:val="28"/>
          <w:szCs w:val="28"/>
          <w:lang w:eastAsia="ru-RU"/>
        </w:rPr>
      </w:pPr>
      <w:r>
        <w:rPr>
          <w:rFonts w:cs="" w:cstheme="majorBidi"/>
          <w:i/>
          <w:iCs/>
          <w:sz w:val="28"/>
          <w:szCs w:val="28"/>
          <w:lang w:eastAsia="ru-RU"/>
        </w:rPr>
        <w:t xml:space="preserve">индивидуального предпринимателя, телефон, </w:t>
      </w:r>
    </w:p>
    <w:p>
      <w:pPr>
        <w:pStyle w:val="Normal"/>
        <w:ind w:firstLine="709"/>
        <w:jc w:val="both"/>
        <w:rPr>
          <w:rFonts w:cs="" w:cstheme="majorBidi"/>
          <w:sz w:val="28"/>
          <w:szCs w:val="28"/>
          <w:lang w:eastAsia="ru-RU"/>
        </w:rPr>
      </w:pPr>
      <w:r>
        <w:rPr>
          <w:rFonts w:cs="" w:cstheme="majorBidi"/>
          <w:i/>
          <w:iCs/>
          <w:sz w:val="28"/>
          <w:szCs w:val="28"/>
          <w:lang w:eastAsia="ru-RU"/>
        </w:rPr>
        <w:t xml:space="preserve">адрес электронной почты) </w:t>
      </w:r>
    </w:p>
    <w:p>
      <w:pPr>
        <w:pStyle w:val="Normal"/>
        <w:suppressAutoHyphens w:val="true"/>
        <w:ind w:firstLine="709"/>
        <w:jc w:val="center"/>
        <w:rPr>
          <w:rFonts w:eastAsia="Calibri" w:cs="" w:cstheme="majorBidi"/>
          <w:sz w:val="28"/>
          <w:szCs w:val="28"/>
          <w:lang w:eastAsia="zh-CN"/>
        </w:rPr>
      </w:pPr>
      <w:r>
        <w:rPr>
          <w:rFonts w:eastAsia="Calibri" w:cs="" w:cstheme="majorBidi"/>
          <w:b/>
          <w:bCs/>
          <w:sz w:val="28"/>
          <w:szCs w:val="28"/>
          <w:lang w:eastAsia="zh-CN"/>
        </w:rPr>
        <w:t>РЕШЕНИЕ</w:t>
      </w:r>
    </w:p>
    <w:p>
      <w:pPr>
        <w:pStyle w:val="Normal"/>
        <w:ind w:firstLine="709"/>
        <w:jc w:val="both"/>
        <w:rPr>
          <w:rFonts w:cs="" w:cstheme="majorBidi"/>
          <w:color w:val="000000"/>
          <w:sz w:val="28"/>
          <w:szCs w:val="28"/>
          <w:lang w:eastAsia="ru-RU"/>
        </w:rPr>
      </w:pPr>
      <w:r>
        <w:rPr>
          <w:rFonts w:cs="" w:cstheme="majorBidi"/>
          <w:color w:val="000000"/>
          <w:sz w:val="28"/>
          <w:szCs w:val="28"/>
          <w:lang w:eastAsia="ru-RU"/>
        </w:rPr>
        <w:t>_____________________________________________</w:t>
      </w:r>
    </w:p>
    <w:p>
      <w:pPr>
        <w:pStyle w:val="Normal"/>
        <w:ind w:firstLine="709"/>
        <w:jc w:val="both"/>
        <w:rPr>
          <w:rFonts w:cs="" w:cstheme="majorBidi"/>
          <w:sz w:val="28"/>
          <w:szCs w:val="28"/>
          <w:lang w:eastAsia="ru-RU"/>
        </w:rPr>
      </w:pPr>
      <w:r>
        <w:rPr>
          <w:rFonts w:cs="" w:cstheme="majorBidi"/>
          <w:sz w:val="28"/>
          <w:szCs w:val="28"/>
          <w:lang w:eastAsia="ru-RU"/>
        </w:rPr>
        <w:t xml:space="preserve">№ </w:t>
      </w:r>
      <w:r>
        <w:rPr>
          <w:rFonts w:cs="" w:cstheme="majorBidi"/>
          <w:sz w:val="28"/>
          <w:szCs w:val="28"/>
          <w:lang w:eastAsia="ru-RU"/>
        </w:rPr>
        <w:t>_______________ от _________________.</w:t>
      </w:r>
    </w:p>
    <w:p>
      <w:pPr>
        <w:pStyle w:val="Normal"/>
        <w:ind w:firstLine="709"/>
        <w:jc w:val="both"/>
        <w:rPr>
          <w:rFonts w:cs="" w:cstheme="majorBidi"/>
          <w:i/>
          <w:i/>
          <w:iCs/>
          <w:sz w:val="28"/>
          <w:szCs w:val="28"/>
          <w:lang w:eastAsia="ru-RU"/>
        </w:rPr>
      </w:pPr>
      <w:r>
        <w:rPr>
          <w:rFonts w:cs="" w:cstheme="majorBidi"/>
          <w:i/>
          <w:iCs/>
          <w:sz w:val="28"/>
          <w:szCs w:val="28"/>
          <w:lang w:eastAsia="ru-RU"/>
        </w:rPr>
        <w:t>(номер и дата решения)</w:t>
      </w:r>
    </w:p>
    <w:p>
      <w:pPr>
        <w:pStyle w:val="Normal"/>
        <w:ind w:firstLine="709"/>
        <w:jc w:val="both"/>
        <w:rPr>
          <w:rFonts w:cs="" w:cstheme="majorBidi"/>
          <w:color w:val="000000"/>
          <w:sz w:val="28"/>
          <w:szCs w:val="28"/>
          <w:lang w:eastAsia="ru-RU"/>
        </w:rPr>
      </w:pPr>
      <w:r>
        <w:rPr>
          <w:rFonts w:cs="" w:cstheme="majorBidi"/>
          <w:sz w:val="28"/>
          <w:szCs w:val="28"/>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p>
    <w:p>
      <w:pPr>
        <w:pStyle w:val="Normal"/>
        <w:ind w:firstLine="709"/>
        <w:jc w:val="both"/>
        <w:rPr>
          <w:rFonts w:cs="" w:cstheme="majorBidi"/>
          <w:color w:val="000000"/>
          <w:sz w:val="28"/>
          <w:szCs w:val="28"/>
          <w:lang w:eastAsia="ru-RU"/>
        </w:rPr>
      </w:pPr>
      <w:r>
        <w:rPr>
          <w:rFonts w:cs="" w:cstheme="majorBidi"/>
          <w:color w:val="000000"/>
          <w:sz w:val="28"/>
          <w:szCs w:val="28"/>
          <w:lang w:eastAsia="ru-RU"/>
        </w:rPr>
        <w:t xml:space="preserve">________________________________________________________________________. </w:t>
      </w:r>
    </w:p>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t>Ф.И.О. должность уполномоченного сотрудника</w:t>
        <w:tab/>
      </w:r>
    </w:p>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t>Сведения о сертификате электронной подписи</w:t>
      </w:r>
    </w:p>
    <w:tbl>
      <w:tblPr>
        <w:tblStyle w:val="afc"/>
        <w:tblW w:w="4105" w:type="dxa"/>
        <w:jc w:val="left"/>
        <w:tblInd w:w="5240" w:type="dxa"/>
        <w:tblCellMar>
          <w:top w:w="0" w:type="dxa"/>
          <w:left w:w="108" w:type="dxa"/>
          <w:bottom w:w="0" w:type="dxa"/>
          <w:right w:w="108" w:type="dxa"/>
        </w:tblCellMar>
        <w:tblLook w:firstRow="1" w:noVBand="1" w:lastRow="0" w:firstColumn="1" w:lastColumn="0" w:noHBand="0" w:val="04a0"/>
      </w:tblPr>
      <w:tblGrid>
        <w:gridCol w:w="4105"/>
      </w:tblGrid>
      <w:tr>
        <w:trPr/>
        <w:tc>
          <w:tcPr>
            <w:tcW w:w="4105" w:type="dxa"/>
            <w:tcBorders>
              <w:top w:val="nil"/>
              <w:left w:val="nil"/>
              <w:bottom w:val="nil"/>
              <w:right w:val="nil"/>
              <w:insideH w:val="nil"/>
              <w:insideV w:val="nil"/>
            </w:tcBorders>
            <w:shd w:fill="auto" w:val="clear"/>
          </w:tcPr>
          <w:p>
            <w:pPr>
              <w:pStyle w:val="Normal"/>
              <w:widowControl/>
              <w:numPr>
                <w:ilvl w:val="0"/>
                <w:numId w:val="0"/>
              </w:numPr>
              <w:suppressAutoHyphens w:val="true"/>
              <w:ind w:firstLine="709"/>
              <w:jc w:val="right"/>
              <w:outlineLvl w:val="1"/>
              <w:rPr>
                <w:rFonts w:eastAsia="Calibri" w:cs="" w:cstheme="majorBidi"/>
                <w:sz w:val="28"/>
                <w:szCs w:val="28"/>
                <w:lang w:eastAsia="zh-CN"/>
              </w:rPr>
            </w:pPr>
            <w:r>
              <w:rPr>
                <w:rFonts w:eastAsia="Calibri" w:cs="" w:cstheme="majorBidi"/>
                <w:sz w:val="28"/>
                <w:szCs w:val="28"/>
                <w:lang w:val="ru-RU" w:eastAsia="zh-CN"/>
              </w:rPr>
              <w:t>Приложение 5</w:t>
            </w:r>
          </w:p>
          <w:p>
            <w:pPr>
              <w:pStyle w:val="Normal"/>
              <w:widowControl/>
              <w:suppressAutoHyphens w:val="true"/>
              <w:ind w:firstLine="709"/>
              <w:jc w:val="right"/>
              <w:rPr>
                <w:rFonts w:eastAsia="Calibri" w:cs="" w:cstheme="majorBidi"/>
                <w:sz w:val="28"/>
                <w:szCs w:val="28"/>
                <w:lang w:eastAsia="zh-CN"/>
              </w:rPr>
            </w:pPr>
            <w:r>
              <w:rPr>
                <w:rFonts w:eastAsia="Calibri" w:cs="" w:cstheme="majorBidi"/>
                <w:sz w:val="28"/>
                <w:szCs w:val="28"/>
                <w:lang w:val="ru-RU" w:eastAsia="zh-CN"/>
              </w:rPr>
              <w:t>к Административному регламенту</w:t>
            </w:r>
            <w:r>
              <w:rPr>
                <w:rFonts w:eastAsia="Calibri" w:cs="" w:cstheme="majorBidi"/>
                <w:sz w:val="28"/>
                <w:szCs w:val="28"/>
                <w:lang w:val="ru-RU" w:eastAsia="zh-CN" w:bidi="he-IL"/>
              </w:rPr>
              <w:t xml:space="preserve"> </w:t>
            </w:r>
            <w:r>
              <w:rPr>
                <w:rFonts w:eastAsia="Calibri" w:cs="" w:cstheme="majorBidi"/>
                <w:sz w:val="28"/>
                <w:szCs w:val="28"/>
                <w:lang w:val="ru-RU" w:eastAsia="zh-CN"/>
              </w:rPr>
              <w:t xml:space="preserve">предоставления </w:t>
            </w:r>
            <w:r>
              <w:rPr>
                <w:rFonts w:eastAsia="Calibri" w:cs="" w:cstheme="majorBidi"/>
                <w:sz w:val="28"/>
                <w:szCs w:val="28"/>
                <w:lang w:val="ru-RU" w:eastAsia="zh-CN" w:bidi="he-IL"/>
              </w:rPr>
              <w:t>м</w:t>
            </w:r>
            <w:r>
              <w:rPr>
                <w:rFonts w:eastAsia="Calibri" w:cs="" w:cstheme="majorBidi"/>
                <w:sz w:val="28"/>
                <w:szCs w:val="28"/>
                <w:lang w:val="ru-RU" w:eastAsia="zh-CN"/>
              </w:rPr>
              <w:t>униципальной услуги</w:t>
            </w:r>
          </w:p>
          <w:p>
            <w:pPr>
              <w:pStyle w:val="Normal"/>
              <w:widowControl/>
              <w:numPr>
                <w:ilvl w:val="0"/>
                <w:numId w:val="0"/>
              </w:numPr>
              <w:suppressAutoHyphens w:val="true"/>
              <w:jc w:val="both"/>
              <w:outlineLvl w:val="1"/>
              <w:rPr>
                <w:lang w:val="ru-RU"/>
              </w:rPr>
            </w:pPr>
            <w:r>
              <w:rPr>
                <w:lang w:val="ru-RU"/>
              </w:rPr>
            </w:r>
            <w:bookmarkStart w:id="9" w:name="_Hlk140826445"/>
            <w:bookmarkStart w:id="10" w:name="_Hlk140826445"/>
            <w:bookmarkEnd w:id="10"/>
          </w:p>
        </w:tc>
      </w:tr>
    </w:tbl>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sz w:val="28"/>
          <w:szCs w:val="28"/>
          <w:lang w:eastAsia="zh-CN"/>
        </w:rPr>
      </w:pPr>
      <w:r>
        <w:rPr>
          <w:rFonts w:eastAsia="Calibri"/>
          <w:sz w:val="28"/>
          <w:szCs w:val="28"/>
          <w:lang w:eastAsia="zh-CN"/>
        </w:rPr>
      </w:r>
    </w:p>
    <w:tbl>
      <w:tblPr>
        <w:tblW w:w="9063" w:type="dxa"/>
        <w:jc w:val="left"/>
        <w:tblInd w:w="0" w:type="dxa"/>
        <w:tblBorders/>
        <w:tblCellMar>
          <w:top w:w="102" w:type="dxa"/>
          <w:left w:w="62" w:type="dxa"/>
          <w:bottom w:w="102" w:type="dxa"/>
          <w:right w:w="62" w:type="dxa"/>
        </w:tblCellMar>
        <w:tblLook w:firstRow="0" w:noVBand="0" w:lastRow="0" w:firstColumn="0" w:lastColumn="0" w:noHBand="0" w:val="0000"/>
      </w:tblPr>
      <w:tblGrid>
        <w:gridCol w:w="4679"/>
        <w:gridCol w:w="4383"/>
      </w:tblGrid>
      <w:tr>
        <w:trPr/>
        <w:tc>
          <w:tcPr>
            <w:tcW w:w="4679" w:type="dxa"/>
            <w:tcBorders/>
            <w:shd w:fill="auto" w:val="clear"/>
          </w:tcPr>
          <w:p>
            <w:pPr>
              <w:pStyle w:val="Normal"/>
              <w:rPr>
                <w:szCs w:val="20"/>
                <w:lang w:eastAsia="ru-RU"/>
              </w:rPr>
            </w:pPr>
            <w:r>
              <w:rPr>
                <w:szCs w:val="20"/>
                <w:lang w:eastAsia="ru-RU"/>
              </w:rPr>
            </w:r>
          </w:p>
        </w:tc>
        <w:tc>
          <w:tcPr>
            <w:tcW w:w="4383" w:type="dxa"/>
            <w:tcBorders/>
            <w:shd w:fill="auto" w:val="clear"/>
          </w:tcPr>
          <w:p>
            <w:pPr>
              <w:pStyle w:val="Normal"/>
              <w:jc w:val="right"/>
              <w:rPr>
                <w:szCs w:val="20"/>
                <w:highlight w:val="yellow"/>
                <w:lang w:eastAsia="ru-RU"/>
              </w:rPr>
            </w:pPr>
            <w:r>
              <w:rPr>
                <w:szCs w:val="20"/>
                <w:highlight w:val="yellow"/>
                <w:lang w:eastAsia="ru-RU"/>
              </w:rPr>
              <w:t>Руководителю уполномоченного органа местного самоуправления</w:t>
            </w:r>
          </w:p>
        </w:tc>
      </w:tr>
      <w:tr>
        <w:trPr/>
        <w:tc>
          <w:tcPr>
            <w:tcW w:w="4679" w:type="dxa"/>
            <w:tcBorders/>
            <w:shd w:fill="auto" w:val="clear"/>
          </w:tcPr>
          <w:p>
            <w:pPr>
              <w:pStyle w:val="Normal"/>
              <w:rPr>
                <w:szCs w:val="20"/>
                <w:highlight w:val="yellow"/>
                <w:lang w:eastAsia="ru-RU"/>
              </w:rPr>
            </w:pPr>
            <w:r>
              <w:rPr>
                <w:szCs w:val="20"/>
                <w:highlight w:val="yellow"/>
                <w:lang w:eastAsia="ru-RU"/>
              </w:rPr>
            </w:r>
          </w:p>
        </w:tc>
        <w:tc>
          <w:tcPr>
            <w:tcW w:w="4383" w:type="dxa"/>
            <w:tcBorders>
              <w:top w:val="single" w:sz="4" w:space="0" w:color="000000"/>
              <w:bottom w:val="single" w:sz="4" w:space="0" w:color="000000"/>
              <w:insideH w:val="single" w:sz="4" w:space="0" w:color="000000"/>
            </w:tcBorders>
            <w:shd w:fill="auto" w:val="clear"/>
          </w:tcPr>
          <w:p>
            <w:pPr>
              <w:pStyle w:val="Normal"/>
              <w:rPr>
                <w:szCs w:val="20"/>
                <w:highlight w:val="yellow"/>
                <w:lang w:eastAsia="ru-RU"/>
              </w:rPr>
            </w:pPr>
            <w:r>
              <w:rPr>
                <w:szCs w:val="20"/>
                <w:highlight w:val="yellow"/>
                <w:lang w:eastAsia="ru-RU"/>
              </w:rPr>
            </w:r>
          </w:p>
        </w:tc>
      </w:tr>
      <w:tr>
        <w:trPr/>
        <w:tc>
          <w:tcPr>
            <w:tcW w:w="4679" w:type="dxa"/>
            <w:tcBorders/>
            <w:shd w:fill="auto" w:val="clear"/>
          </w:tcPr>
          <w:p>
            <w:pPr>
              <w:pStyle w:val="Normal"/>
              <w:rPr>
                <w:szCs w:val="20"/>
                <w:highlight w:val="yellow"/>
                <w:lang w:eastAsia="ru-RU"/>
              </w:rPr>
            </w:pPr>
            <w:r>
              <w:rPr>
                <w:szCs w:val="20"/>
                <w:highlight w:val="yellow"/>
                <w:lang w:eastAsia="ru-RU"/>
              </w:rPr>
            </w:r>
          </w:p>
        </w:tc>
        <w:tc>
          <w:tcPr>
            <w:tcW w:w="4383" w:type="dxa"/>
            <w:tcBorders>
              <w:top w:val="single" w:sz="4" w:space="0" w:color="000000"/>
            </w:tcBorders>
            <w:shd w:fill="auto" w:val="clear"/>
          </w:tcPr>
          <w:p>
            <w:pPr>
              <w:pStyle w:val="Normal"/>
              <w:jc w:val="right"/>
              <w:rPr>
                <w:sz w:val="16"/>
                <w:szCs w:val="16"/>
                <w:highlight w:val="yellow"/>
                <w:lang w:eastAsia="ru-RU"/>
              </w:rPr>
            </w:pPr>
            <w:r>
              <w:rPr>
                <w:sz w:val="16"/>
                <w:szCs w:val="16"/>
                <w:highlight w:val="yellow"/>
                <w:lang w:eastAsia="ru-RU"/>
              </w:rPr>
              <w:t>наименование руководителя и уполномоченного органа</w:t>
            </w:r>
          </w:p>
        </w:tc>
      </w:tr>
      <w:tr>
        <w:trPr/>
        <w:tc>
          <w:tcPr>
            <w:tcW w:w="4679" w:type="dxa"/>
            <w:tcBorders/>
            <w:shd w:fill="auto" w:val="clear"/>
          </w:tcPr>
          <w:p>
            <w:pPr>
              <w:pStyle w:val="Normal"/>
              <w:rPr>
                <w:szCs w:val="20"/>
                <w:highlight w:val="yellow"/>
                <w:lang w:eastAsia="ru-RU"/>
              </w:rPr>
            </w:pPr>
            <w:r>
              <w:rPr>
                <w:szCs w:val="20"/>
                <w:highlight w:val="yellow"/>
                <w:lang w:eastAsia="ru-RU"/>
              </w:rPr>
            </w:r>
          </w:p>
        </w:tc>
        <w:tc>
          <w:tcPr>
            <w:tcW w:w="4383" w:type="dxa"/>
            <w:tcBorders>
              <w:top w:val="single" w:sz="4" w:space="0" w:color="000000"/>
              <w:bottom w:val="single" w:sz="4" w:space="0" w:color="000000"/>
              <w:insideH w:val="single" w:sz="4" w:space="0" w:color="000000"/>
            </w:tcBorders>
            <w:shd w:fill="auto" w:val="clear"/>
          </w:tcPr>
          <w:p>
            <w:pPr>
              <w:pStyle w:val="Normal"/>
              <w:rPr>
                <w:sz w:val="16"/>
                <w:szCs w:val="16"/>
                <w:highlight w:val="yellow"/>
                <w:lang w:eastAsia="ru-RU"/>
              </w:rPr>
            </w:pPr>
            <w:r>
              <w:rPr>
                <w:sz w:val="16"/>
                <w:szCs w:val="16"/>
                <w:highlight w:val="yellow"/>
                <w:lang w:eastAsia="ru-RU"/>
              </w:rPr>
            </w:r>
          </w:p>
        </w:tc>
      </w:tr>
      <w:tr>
        <w:trPr/>
        <w:tc>
          <w:tcPr>
            <w:tcW w:w="4679" w:type="dxa"/>
            <w:tcBorders/>
            <w:shd w:fill="auto" w:val="clear"/>
          </w:tcPr>
          <w:p>
            <w:pPr>
              <w:pStyle w:val="Normal"/>
              <w:rPr>
                <w:szCs w:val="20"/>
                <w:highlight w:val="yellow"/>
                <w:lang w:eastAsia="ru-RU"/>
              </w:rPr>
            </w:pPr>
            <w:r>
              <w:rPr>
                <w:szCs w:val="20"/>
                <w:highlight w:val="yellow"/>
                <w:lang w:eastAsia="ru-RU"/>
              </w:rPr>
            </w:r>
          </w:p>
        </w:tc>
        <w:tc>
          <w:tcPr>
            <w:tcW w:w="4383" w:type="dxa"/>
            <w:tcBorders>
              <w:top w:val="single" w:sz="4" w:space="0" w:color="000000"/>
            </w:tcBorders>
            <w:shd w:fill="auto" w:val="clear"/>
          </w:tcPr>
          <w:p>
            <w:pPr>
              <w:pStyle w:val="Normal"/>
              <w:jc w:val="right"/>
              <w:rPr>
                <w:sz w:val="16"/>
                <w:szCs w:val="16"/>
                <w:highlight w:val="yellow"/>
                <w:lang w:eastAsia="ru-RU"/>
              </w:rPr>
            </w:pPr>
            <w:r>
              <w:rPr>
                <w:sz w:val="16"/>
                <w:szCs w:val="16"/>
                <w:highlight w:val="yellow"/>
                <w:lang w:eastAsia="ru-RU"/>
              </w:rPr>
              <w:t>наименование юридического лица с указанием организационно-правовой формы,</w:t>
            </w:r>
          </w:p>
        </w:tc>
      </w:tr>
      <w:tr>
        <w:trPr/>
        <w:tc>
          <w:tcPr>
            <w:tcW w:w="4679" w:type="dxa"/>
            <w:tcBorders/>
            <w:shd w:fill="auto" w:val="clear"/>
          </w:tcPr>
          <w:p>
            <w:pPr>
              <w:pStyle w:val="Normal"/>
              <w:rPr>
                <w:szCs w:val="20"/>
                <w:highlight w:val="yellow"/>
                <w:lang w:eastAsia="ru-RU"/>
              </w:rPr>
            </w:pPr>
            <w:r>
              <w:rPr>
                <w:szCs w:val="20"/>
                <w:highlight w:val="yellow"/>
                <w:lang w:eastAsia="ru-RU"/>
              </w:rPr>
            </w:r>
          </w:p>
        </w:tc>
        <w:tc>
          <w:tcPr>
            <w:tcW w:w="4383" w:type="dxa"/>
            <w:tcBorders>
              <w:top w:val="single" w:sz="4" w:space="0" w:color="000000"/>
              <w:bottom w:val="single" w:sz="4" w:space="0" w:color="000000"/>
              <w:insideH w:val="single" w:sz="4" w:space="0" w:color="000000"/>
            </w:tcBorders>
            <w:shd w:fill="auto" w:val="clear"/>
          </w:tcPr>
          <w:p>
            <w:pPr>
              <w:pStyle w:val="Normal"/>
              <w:rPr>
                <w:sz w:val="16"/>
                <w:szCs w:val="16"/>
                <w:highlight w:val="yellow"/>
                <w:lang w:eastAsia="ru-RU"/>
              </w:rPr>
            </w:pPr>
            <w:r>
              <w:rPr>
                <w:sz w:val="16"/>
                <w:szCs w:val="16"/>
                <w:highlight w:val="yellow"/>
                <w:lang w:eastAsia="ru-RU"/>
              </w:rPr>
            </w:r>
          </w:p>
        </w:tc>
      </w:tr>
      <w:tr>
        <w:trPr/>
        <w:tc>
          <w:tcPr>
            <w:tcW w:w="4679" w:type="dxa"/>
            <w:tcBorders/>
            <w:shd w:fill="auto" w:val="clear"/>
          </w:tcPr>
          <w:p>
            <w:pPr>
              <w:pStyle w:val="Normal"/>
              <w:rPr>
                <w:szCs w:val="20"/>
                <w:highlight w:val="yellow"/>
                <w:lang w:eastAsia="ru-RU"/>
              </w:rPr>
            </w:pPr>
            <w:r>
              <w:rPr>
                <w:szCs w:val="20"/>
                <w:highlight w:val="yellow"/>
                <w:lang w:eastAsia="ru-RU"/>
              </w:rPr>
            </w:r>
          </w:p>
        </w:tc>
        <w:tc>
          <w:tcPr>
            <w:tcW w:w="4383" w:type="dxa"/>
            <w:tcBorders>
              <w:top w:val="single" w:sz="4" w:space="0" w:color="000000"/>
            </w:tcBorders>
            <w:shd w:fill="auto" w:val="clear"/>
          </w:tcPr>
          <w:p>
            <w:pPr>
              <w:pStyle w:val="Normal"/>
              <w:jc w:val="right"/>
              <w:rPr>
                <w:sz w:val="16"/>
                <w:szCs w:val="16"/>
                <w:highlight w:val="yellow"/>
                <w:lang w:eastAsia="ru-RU"/>
              </w:rPr>
            </w:pPr>
            <w:r>
              <w:rPr>
                <w:sz w:val="16"/>
                <w:szCs w:val="16"/>
                <w:highlight w:val="yellow"/>
                <w:lang w:eastAsia="ru-RU"/>
              </w:rPr>
              <w:t>места нахождения, ИНН - для юридических лиц,</w:t>
            </w:r>
          </w:p>
        </w:tc>
      </w:tr>
      <w:tr>
        <w:trPr/>
        <w:tc>
          <w:tcPr>
            <w:tcW w:w="4679" w:type="dxa"/>
            <w:tcBorders/>
            <w:shd w:fill="auto" w:val="clear"/>
          </w:tcPr>
          <w:p>
            <w:pPr>
              <w:pStyle w:val="Normal"/>
              <w:rPr>
                <w:szCs w:val="20"/>
                <w:highlight w:val="yellow"/>
                <w:lang w:eastAsia="ru-RU"/>
              </w:rPr>
            </w:pPr>
            <w:r>
              <w:rPr>
                <w:szCs w:val="20"/>
                <w:highlight w:val="yellow"/>
                <w:lang w:eastAsia="ru-RU"/>
              </w:rPr>
            </w:r>
          </w:p>
        </w:tc>
        <w:tc>
          <w:tcPr>
            <w:tcW w:w="4383" w:type="dxa"/>
            <w:tcBorders>
              <w:top w:val="single" w:sz="4" w:space="0" w:color="000000"/>
              <w:bottom w:val="single" w:sz="4" w:space="0" w:color="000000"/>
              <w:insideH w:val="single" w:sz="4" w:space="0" w:color="000000"/>
            </w:tcBorders>
            <w:shd w:fill="auto" w:val="clear"/>
          </w:tcPr>
          <w:p>
            <w:pPr>
              <w:pStyle w:val="Normal"/>
              <w:rPr>
                <w:sz w:val="16"/>
                <w:szCs w:val="16"/>
                <w:highlight w:val="yellow"/>
                <w:lang w:eastAsia="ru-RU"/>
              </w:rPr>
            </w:pPr>
            <w:r>
              <w:rPr>
                <w:sz w:val="16"/>
                <w:szCs w:val="16"/>
                <w:highlight w:val="yellow"/>
                <w:lang w:eastAsia="ru-RU"/>
              </w:rPr>
            </w:r>
          </w:p>
        </w:tc>
      </w:tr>
      <w:tr>
        <w:trPr/>
        <w:tc>
          <w:tcPr>
            <w:tcW w:w="4679" w:type="dxa"/>
            <w:tcBorders/>
            <w:shd w:fill="auto" w:val="clear"/>
          </w:tcPr>
          <w:p>
            <w:pPr>
              <w:pStyle w:val="Normal"/>
              <w:rPr>
                <w:szCs w:val="20"/>
                <w:highlight w:val="yellow"/>
                <w:lang w:eastAsia="ru-RU"/>
              </w:rPr>
            </w:pPr>
            <w:r>
              <w:rPr>
                <w:szCs w:val="20"/>
                <w:highlight w:val="yellow"/>
                <w:lang w:eastAsia="ru-RU"/>
              </w:rPr>
            </w:r>
          </w:p>
        </w:tc>
        <w:tc>
          <w:tcPr>
            <w:tcW w:w="4383" w:type="dxa"/>
            <w:tcBorders>
              <w:top w:val="single" w:sz="4" w:space="0" w:color="000000"/>
            </w:tcBorders>
            <w:shd w:fill="auto" w:val="clear"/>
          </w:tcPr>
          <w:p>
            <w:pPr>
              <w:pStyle w:val="Normal"/>
              <w:jc w:val="right"/>
              <w:rPr>
                <w:sz w:val="16"/>
                <w:szCs w:val="16"/>
                <w:highlight w:val="yellow"/>
                <w:lang w:eastAsia="ru-RU"/>
              </w:rPr>
            </w:pPr>
            <w:r>
              <w:rPr>
                <w:sz w:val="16"/>
                <w:szCs w:val="16"/>
                <w:highlight w:val="yellow"/>
                <w:lang w:eastAsia="ru-RU"/>
              </w:rPr>
              <w:t>Ф.И.О., адрес регистрации (места жительства),</w:t>
            </w:r>
          </w:p>
        </w:tc>
      </w:tr>
      <w:tr>
        <w:trPr/>
        <w:tc>
          <w:tcPr>
            <w:tcW w:w="4679" w:type="dxa"/>
            <w:tcBorders/>
            <w:shd w:fill="auto" w:val="clear"/>
          </w:tcPr>
          <w:p>
            <w:pPr>
              <w:pStyle w:val="Normal"/>
              <w:rPr>
                <w:szCs w:val="20"/>
                <w:highlight w:val="yellow"/>
                <w:lang w:eastAsia="ru-RU"/>
              </w:rPr>
            </w:pPr>
            <w:r>
              <w:rPr>
                <w:szCs w:val="20"/>
                <w:highlight w:val="yellow"/>
                <w:lang w:eastAsia="ru-RU"/>
              </w:rPr>
            </w:r>
          </w:p>
        </w:tc>
        <w:tc>
          <w:tcPr>
            <w:tcW w:w="4383" w:type="dxa"/>
            <w:tcBorders>
              <w:top w:val="single" w:sz="4" w:space="0" w:color="000000"/>
              <w:bottom w:val="single" w:sz="4" w:space="0" w:color="000000"/>
              <w:insideH w:val="single" w:sz="4" w:space="0" w:color="000000"/>
            </w:tcBorders>
            <w:shd w:fill="auto" w:val="clear"/>
          </w:tcPr>
          <w:p>
            <w:pPr>
              <w:pStyle w:val="Normal"/>
              <w:rPr>
                <w:sz w:val="16"/>
                <w:szCs w:val="16"/>
                <w:highlight w:val="yellow"/>
                <w:lang w:eastAsia="ru-RU"/>
              </w:rPr>
            </w:pPr>
            <w:r>
              <w:rPr>
                <w:sz w:val="16"/>
                <w:szCs w:val="16"/>
                <w:highlight w:val="yellow"/>
                <w:lang w:eastAsia="ru-RU"/>
              </w:rPr>
            </w:r>
          </w:p>
        </w:tc>
      </w:tr>
      <w:tr>
        <w:trPr/>
        <w:tc>
          <w:tcPr>
            <w:tcW w:w="4679" w:type="dxa"/>
            <w:tcBorders/>
            <w:shd w:fill="auto" w:val="clear"/>
          </w:tcPr>
          <w:p>
            <w:pPr>
              <w:pStyle w:val="Normal"/>
              <w:rPr>
                <w:szCs w:val="20"/>
                <w:highlight w:val="yellow"/>
                <w:lang w:eastAsia="ru-RU"/>
              </w:rPr>
            </w:pPr>
            <w:r>
              <w:rPr>
                <w:szCs w:val="20"/>
                <w:highlight w:val="yellow"/>
                <w:lang w:eastAsia="ru-RU"/>
              </w:rPr>
            </w:r>
          </w:p>
        </w:tc>
        <w:tc>
          <w:tcPr>
            <w:tcW w:w="4383" w:type="dxa"/>
            <w:tcBorders>
              <w:top w:val="single" w:sz="4" w:space="0" w:color="000000"/>
            </w:tcBorders>
            <w:shd w:fill="auto" w:val="clear"/>
          </w:tcPr>
          <w:p>
            <w:pPr>
              <w:pStyle w:val="Normal"/>
              <w:jc w:val="right"/>
              <w:rPr>
                <w:sz w:val="16"/>
                <w:szCs w:val="16"/>
                <w:highlight w:val="yellow"/>
                <w:lang w:eastAsia="ru-RU"/>
              </w:rPr>
            </w:pPr>
            <w:r>
              <w:rPr>
                <w:sz w:val="16"/>
                <w:szCs w:val="16"/>
                <w:highlight w:val="yellow"/>
                <w:lang w:eastAsia="ru-RU"/>
              </w:rPr>
              <w:t>реквизиты документа, удостоверяющего личность, - для физических лиц,</w:t>
            </w:r>
          </w:p>
        </w:tc>
      </w:tr>
      <w:tr>
        <w:trPr/>
        <w:tc>
          <w:tcPr>
            <w:tcW w:w="4679" w:type="dxa"/>
            <w:tcBorders/>
            <w:shd w:fill="auto" w:val="clear"/>
          </w:tcPr>
          <w:p>
            <w:pPr>
              <w:pStyle w:val="Normal"/>
              <w:rPr>
                <w:szCs w:val="20"/>
                <w:highlight w:val="yellow"/>
                <w:lang w:eastAsia="ru-RU"/>
              </w:rPr>
            </w:pPr>
            <w:r>
              <w:rPr>
                <w:szCs w:val="20"/>
                <w:highlight w:val="yellow"/>
                <w:lang w:eastAsia="ru-RU"/>
              </w:rPr>
            </w:r>
          </w:p>
        </w:tc>
        <w:tc>
          <w:tcPr>
            <w:tcW w:w="4383" w:type="dxa"/>
            <w:tcBorders>
              <w:top w:val="single" w:sz="4" w:space="0" w:color="000000"/>
              <w:bottom w:val="single" w:sz="4" w:space="0" w:color="000000"/>
              <w:insideH w:val="single" w:sz="4" w:space="0" w:color="000000"/>
            </w:tcBorders>
            <w:shd w:fill="auto" w:val="clear"/>
          </w:tcPr>
          <w:p>
            <w:pPr>
              <w:pStyle w:val="Normal"/>
              <w:rPr>
                <w:sz w:val="16"/>
                <w:szCs w:val="16"/>
                <w:highlight w:val="yellow"/>
                <w:lang w:eastAsia="ru-RU"/>
              </w:rPr>
            </w:pPr>
            <w:r>
              <w:rPr>
                <w:sz w:val="16"/>
                <w:szCs w:val="16"/>
                <w:highlight w:val="yellow"/>
                <w:lang w:eastAsia="ru-RU"/>
              </w:rPr>
            </w:r>
          </w:p>
        </w:tc>
      </w:tr>
      <w:tr>
        <w:trPr/>
        <w:tc>
          <w:tcPr>
            <w:tcW w:w="4679" w:type="dxa"/>
            <w:tcBorders/>
            <w:shd w:fill="auto" w:val="clear"/>
          </w:tcPr>
          <w:p>
            <w:pPr>
              <w:pStyle w:val="Normal"/>
              <w:rPr>
                <w:szCs w:val="20"/>
                <w:highlight w:val="yellow"/>
                <w:lang w:eastAsia="ru-RU"/>
              </w:rPr>
            </w:pPr>
            <w:r>
              <w:rPr>
                <w:szCs w:val="20"/>
                <w:highlight w:val="yellow"/>
                <w:lang w:eastAsia="ru-RU"/>
              </w:rPr>
            </w:r>
          </w:p>
        </w:tc>
        <w:tc>
          <w:tcPr>
            <w:tcW w:w="4383" w:type="dxa"/>
            <w:tcBorders>
              <w:top w:val="single" w:sz="4" w:space="0" w:color="000000"/>
            </w:tcBorders>
            <w:shd w:fill="auto" w:val="clear"/>
          </w:tcPr>
          <w:p>
            <w:pPr>
              <w:pStyle w:val="Normal"/>
              <w:jc w:val="right"/>
              <w:rPr>
                <w:sz w:val="16"/>
                <w:szCs w:val="16"/>
                <w:highlight w:val="yellow"/>
                <w:lang w:eastAsia="ru-RU"/>
              </w:rPr>
            </w:pPr>
            <w:r>
              <w:rPr>
                <w:sz w:val="16"/>
                <w:szCs w:val="16"/>
                <w:highlight w:val="yellow"/>
                <w:lang w:eastAsia="ru-RU"/>
              </w:rPr>
              <w:t>Ф.И.О., реквизиты документа, подтверждающего</w:t>
            </w:r>
          </w:p>
        </w:tc>
      </w:tr>
      <w:tr>
        <w:trPr/>
        <w:tc>
          <w:tcPr>
            <w:tcW w:w="4679" w:type="dxa"/>
            <w:tcBorders/>
            <w:shd w:fill="auto" w:val="clear"/>
          </w:tcPr>
          <w:p>
            <w:pPr>
              <w:pStyle w:val="Normal"/>
              <w:rPr>
                <w:szCs w:val="20"/>
                <w:highlight w:val="yellow"/>
                <w:lang w:eastAsia="ru-RU"/>
              </w:rPr>
            </w:pPr>
            <w:r>
              <w:rPr>
                <w:szCs w:val="20"/>
                <w:highlight w:val="yellow"/>
                <w:lang w:eastAsia="ru-RU"/>
              </w:rPr>
            </w:r>
          </w:p>
        </w:tc>
        <w:tc>
          <w:tcPr>
            <w:tcW w:w="4383" w:type="dxa"/>
            <w:tcBorders>
              <w:top w:val="single" w:sz="4" w:space="0" w:color="000000"/>
            </w:tcBorders>
            <w:shd w:fill="auto" w:val="clear"/>
          </w:tcPr>
          <w:p>
            <w:pPr>
              <w:pStyle w:val="Normal"/>
              <w:jc w:val="right"/>
              <w:rPr>
                <w:sz w:val="16"/>
                <w:szCs w:val="16"/>
                <w:highlight w:val="yellow"/>
                <w:lang w:eastAsia="ru-RU"/>
              </w:rPr>
            </w:pPr>
            <w:r>
              <w:rPr>
                <w:sz w:val="16"/>
                <w:szCs w:val="16"/>
                <w:highlight w:val="yellow"/>
                <w:lang w:eastAsia="ru-RU"/>
              </w:rPr>
              <w:t>полномочия, - для представителей заявителя,</w:t>
            </w:r>
          </w:p>
        </w:tc>
      </w:tr>
      <w:tr>
        <w:trPr/>
        <w:tc>
          <w:tcPr>
            <w:tcW w:w="4679" w:type="dxa"/>
            <w:tcBorders/>
            <w:shd w:fill="auto" w:val="clear"/>
          </w:tcPr>
          <w:p>
            <w:pPr>
              <w:pStyle w:val="Normal"/>
              <w:rPr>
                <w:szCs w:val="20"/>
                <w:highlight w:val="yellow"/>
                <w:lang w:eastAsia="ru-RU"/>
              </w:rPr>
            </w:pPr>
            <w:r>
              <w:rPr>
                <w:szCs w:val="20"/>
                <w:highlight w:val="yellow"/>
                <w:lang w:eastAsia="ru-RU"/>
              </w:rPr>
            </w:r>
          </w:p>
        </w:tc>
        <w:tc>
          <w:tcPr>
            <w:tcW w:w="4383" w:type="dxa"/>
            <w:tcBorders>
              <w:top w:val="single" w:sz="4" w:space="0" w:color="000000"/>
              <w:bottom w:val="single" w:sz="4" w:space="0" w:color="000000"/>
              <w:insideH w:val="single" w:sz="4" w:space="0" w:color="000000"/>
            </w:tcBorders>
            <w:shd w:fill="auto" w:val="clear"/>
          </w:tcPr>
          <w:p>
            <w:pPr>
              <w:pStyle w:val="Normal"/>
              <w:rPr>
                <w:sz w:val="16"/>
                <w:szCs w:val="16"/>
                <w:highlight w:val="yellow"/>
                <w:lang w:eastAsia="ru-RU"/>
              </w:rPr>
            </w:pPr>
            <w:r>
              <w:rPr>
                <w:sz w:val="16"/>
                <w:szCs w:val="16"/>
                <w:highlight w:val="yellow"/>
                <w:lang w:eastAsia="ru-RU"/>
              </w:rPr>
            </w:r>
          </w:p>
        </w:tc>
      </w:tr>
      <w:tr>
        <w:trPr/>
        <w:tc>
          <w:tcPr>
            <w:tcW w:w="4679" w:type="dxa"/>
            <w:tcBorders/>
            <w:shd w:fill="auto" w:val="clear"/>
          </w:tcPr>
          <w:p>
            <w:pPr>
              <w:pStyle w:val="Normal"/>
              <w:rPr>
                <w:szCs w:val="20"/>
                <w:highlight w:val="yellow"/>
                <w:lang w:eastAsia="ru-RU"/>
              </w:rPr>
            </w:pPr>
            <w:r>
              <w:rPr>
                <w:szCs w:val="20"/>
                <w:highlight w:val="yellow"/>
                <w:lang w:eastAsia="ru-RU"/>
              </w:rPr>
            </w:r>
          </w:p>
        </w:tc>
        <w:tc>
          <w:tcPr>
            <w:tcW w:w="4383" w:type="dxa"/>
            <w:tcBorders>
              <w:top w:val="single" w:sz="4" w:space="0" w:color="000000"/>
            </w:tcBorders>
            <w:shd w:fill="auto" w:val="clear"/>
          </w:tcPr>
          <w:p>
            <w:pPr>
              <w:pStyle w:val="Normal"/>
              <w:jc w:val="right"/>
              <w:rPr>
                <w:sz w:val="16"/>
                <w:szCs w:val="16"/>
                <w:highlight w:val="yellow"/>
                <w:lang w:eastAsia="ru-RU"/>
              </w:rPr>
            </w:pPr>
            <w:r>
              <w:rPr>
                <w:sz w:val="16"/>
                <w:szCs w:val="16"/>
                <w:highlight w:val="yellow"/>
                <w:lang w:eastAsia="ru-RU"/>
              </w:rPr>
              <w:t>почтовый адрес, электронной почты, номер телефона)</w:t>
            </w:r>
          </w:p>
        </w:tc>
      </w:tr>
      <w:tr>
        <w:trPr/>
        <w:tc>
          <w:tcPr>
            <w:tcW w:w="9062" w:type="dxa"/>
            <w:gridSpan w:val="2"/>
            <w:tcBorders/>
            <w:shd w:fill="auto" w:val="clear"/>
          </w:tcPr>
          <w:p>
            <w:pPr>
              <w:pStyle w:val="Normal"/>
              <w:rPr>
                <w:sz w:val="16"/>
                <w:szCs w:val="16"/>
                <w:highlight w:val="yellow"/>
                <w:lang w:eastAsia="ru-RU"/>
              </w:rPr>
            </w:pPr>
            <w:r>
              <w:rPr>
                <w:sz w:val="16"/>
                <w:szCs w:val="16"/>
                <w:highlight w:val="yellow"/>
                <w:lang w:eastAsia="ru-RU"/>
              </w:rPr>
            </w:r>
          </w:p>
        </w:tc>
      </w:tr>
      <w:tr>
        <w:trPr/>
        <w:tc>
          <w:tcPr>
            <w:tcW w:w="9062" w:type="dxa"/>
            <w:gridSpan w:val="2"/>
            <w:tcBorders/>
            <w:shd w:fill="auto" w:val="clear"/>
          </w:tcPr>
          <w:p>
            <w:pPr>
              <w:pStyle w:val="Normal"/>
              <w:jc w:val="center"/>
              <w:rPr>
                <w:sz w:val="24"/>
                <w:szCs w:val="24"/>
                <w:highlight w:val="yellow"/>
                <w:lang w:eastAsia="ru-RU"/>
              </w:rPr>
            </w:pPr>
            <w:r>
              <w:rPr>
                <w:sz w:val="24"/>
                <w:szCs w:val="24"/>
                <w:highlight w:val="yellow"/>
                <w:lang w:eastAsia="ru-RU"/>
              </w:rPr>
              <w:t>УВЕДОМЛЕНИЕ</w:t>
            </w:r>
          </w:p>
          <w:p>
            <w:pPr>
              <w:pStyle w:val="Normal"/>
              <w:jc w:val="center"/>
              <w:rPr>
                <w:sz w:val="24"/>
                <w:szCs w:val="24"/>
                <w:highlight w:val="yellow"/>
                <w:lang w:eastAsia="ru-RU"/>
              </w:rPr>
            </w:pPr>
            <w:r>
              <w:rPr>
                <w:sz w:val="24"/>
                <w:szCs w:val="24"/>
                <w:highlight w:val="yellow"/>
                <w:lang w:eastAsia="ru-RU"/>
              </w:rPr>
              <w:t>О ПРОВЕДЕНИИ ЗЕМЛЯНЫХ РАБОТ</w:t>
            </w:r>
          </w:p>
        </w:tc>
      </w:tr>
      <w:tr>
        <w:trPr/>
        <w:tc>
          <w:tcPr>
            <w:tcW w:w="9062" w:type="dxa"/>
            <w:gridSpan w:val="2"/>
            <w:tcBorders/>
            <w:shd w:fill="auto" w:val="clear"/>
          </w:tcPr>
          <w:p>
            <w:pPr>
              <w:pStyle w:val="Normal"/>
              <w:rPr>
                <w:sz w:val="24"/>
                <w:szCs w:val="24"/>
                <w:highlight w:val="yellow"/>
                <w:lang w:eastAsia="ru-RU"/>
              </w:rPr>
            </w:pPr>
            <w:r>
              <w:rPr>
                <w:sz w:val="24"/>
                <w:szCs w:val="24"/>
                <w:highlight w:val="yellow"/>
                <w:lang w:eastAsia="ru-RU"/>
              </w:rPr>
            </w:r>
          </w:p>
        </w:tc>
      </w:tr>
      <w:tr>
        <w:trPr/>
        <w:tc>
          <w:tcPr>
            <w:tcW w:w="9062" w:type="dxa"/>
            <w:gridSpan w:val="2"/>
            <w:tcBorders/>
            <w:shd w:fill="auto" w:val="clear"/>
          </w:tcPr>
          <w:p>
            <w:pPr>
              <w:pStyle w:val="Normal"/>
              <w:ind w:firstLine="283"/>
              <w:jc w:val="both"/>
              <w:rPr>
                <w:sz w:val="24"/>
                <w:szCs w:val="24"/>
                <w:highlight w:val="yellow"/>
                <w:lang w:eastAsia="ru-RU"/>
              </w:rPr>
            </w:pPr>
            <w:r>
              <w:rPr>
                <w:sz w:val="24"/>
                <w:szCs w:val="24"/>
                <w:highlight w:val="yellow"/>
                <w:lang w:eastAsia="ru-RU"/>
              </w:rPr>
              <w:t>Настоящим уведомляю о необходимости проведения земляных работ, согласно утвержденной схемы  расположения объектов газоснабжения на земельном участке по адресу:</w:t>
            </w:r>
          </w:p>
        </w:tc>
      </w:tr>
      <w:tr>
        <w:trPr/>
        <w:tc>
          <w:tcPr>
            <w:tcW w:w="9062" w:type="dxa"/>
            <w:gridSpan w:val="2"/>
            <w:tcBorders>
              <w:top w:val="single" w:sz="4" w:space="0" w:color="000000"/>
              <w:bottom w:val="single" w:sz="4" w:space="0" w:color="000000"/>
              <w:insideH w:val="single" w:sz="4" w:space="0" w:color="000000"/>
            </w:tcBorders>
            <w:shd w:fill="auto" w:val="clear"/>
          </w:tcPr>
          <w:p>
            <w:pPr>
              <w:pStyle w:val="Normal"/>
              <w:rPr>
                <w:sz w:val="24"/>
                <w:szCs w:val="24"/>
                <w:highlight w:val="yellow"/>
                <w:lang w:eastAsia="ru-RU"/>
              </w:rPr>
            </w:pPr>
            <w:r>
              <w:rPr>
                <w:sz w:val="24"/>
                <w:szCs w:val="24"/>
                <w:highlight w:val="yellow"/>
                <w:lang w:eastAsia="ru-RU"/>
              </w:rPr>
            </w:r>
          </w:p>
        </w:tc>
      </w:tr>
      <w:tr>
        <w:trPr/>
        <w:tc>
          <w:tcPr>
            <w:tcW w:w="9062" w:type="dxa"/>
            <w:gridSpan w:val="2"/>
            <w:tcBorders>
              <w:top w:val="single" w:sz="4" w:space="0" w:color="000000"/>
              <w:bottom w:val="single" w:sz="4" w:space="0" w:color="000000"/>
              <w:insideH w:val="single" w:sz="4" w:space="0" w:color="000000"/>
            </w:tcBorders>
            <w:shd w:fill="auto" w:val="clear"/>
          </w:tcPr>
          <w:p>
            <w:pPr>
              <w:pStyle w:val="Normal"/>
              <w:rPr>
                <w:sz w:val="24"/>
                <w:szCs w:val="24"/>
                <w:highlight w:val="yellow"/>
                <w:lang w:eastAsia="ru-RU"/>
              </w:rPr>
            </w:pPr>
            <w:r>
              <w:rPr>
                <w:sz w:val="24"/>
                <w:szCs w:val="24"/>
                <w:highlight w:val="yellow"/>
                <w:lang w:eastAsia="ru-RU"/>
              </w:rPr>
            </w:r>
          </w:p>
        </w:tc>
      </w:tr>
      <w:tr>
        <w:trPr/>
        <w:tc>
          <w:tcPr>
            <w:tcW w:w="9062" w:type="dxa"/>
            <w:gridSpan w:val="2"/>
            <w:tcBorders>
              <w:top w:val="single" w:sz="4" w:space="0" w:color="000000"/>
            </w:tcBorders>
            <w:shd w:fill="auto" w:val="clear"/>
          </w:tcPr>
          <w:p>
            <w:pPr>
              <w:pStyle w:val="Normal"/>
              <w:jc w:val="both"/>
              <w:rPr>
                <w:sz w:val="24"/>
                <w:szCs w:val="24"/>
                <w:highlight w:val="yellow"/>
                <w:lang w:eastAsia="ru-RU"/>
              </w:rPr>
            </w:pPr>
            <w:r>
              <w:rPr>
                <w:sz w:val="24"/>
                <w:szCs w:val="24"/>
                <w:highlight w:val="yellow"/>
                <w:lang w:eastAsia="ru-RU"/>
              </w:rPr>
              <w:t>(наименование населенного пункта, улицы, номер участка, указывается в том числе кадастровый номер земельного участка, если он имеется)</w:t>
            </w:r>
          </w:p>
        </w:tc>
      </w:tr>
      <w:tr>
        <w:trPr/>
        <w:tc>
          <w:tcPr>
            <w:tcW w:w="9062" w:type="dxa"/>
            <w:gridSpan w:val="2"/>
            <w:tcBorders>
              <w:top w:val="single" w:sz="4" w:space="0" w:color="000000"/>
              <w:bottom w:val="single" w:sz="4" w:space="0" w:color="000000"/>
              <w:insideH w:val="single" w:sz="4" w:space="0" w:color="000000"/>
            </w:tcBorders>
            <w:shd w:fill="auto" w:val="clear"/>
          </w:tcPr>
          <w:p>
            <w:pPr>
              <w:pStyle w:val="Normal"/>
              <w:ind w:firstLine="283"/>
              <w:jc w:val="both"/>
              <w:rPr>
                <w:sz w:val="24"/>
                <w:szCs w:val="24"/>
                <w:highlight w:val="yellow"/>
                <w:lang w:eastAsia="ru-RU"/>
              </w:rPr>
            </w:pPr>
            <w:r>
              <w:rPr>
                <w:sz w:val="24"/>
                <w:szCs w:val="24"/>
                <w:highlight w:val="yellow"/>
                <w:lang w:eastAsia="ru-RU"/>
              </w:rPr>
              <w:t xml:space="preserve">Необходимость проведения земляных работ обусловлена догазификацией сельского поселения Верхнее Санчелеево. </w:t>
            </w:r>
          </w:p>
        </w:tc>
      </w:tr>
      <w:tr>
        <w:trPr/>
        <w:tc>
          <w:tcPr>
            <w:tcW w:w="9062" w:type="dxa"/>
            <w:gridSpan w:val="2"/>
            <w:tcBorders>
              <w:top w:val="single" w:sz="4" w:space="0" w:color="000000"/>
            </w:tcBorders>
            <w:shd w:fill="auto" w:val="clear"/>
          </w:tcPr>
          <w:p>
            <w:pPr>
              <w:pStyle w:val="Normal"/>
              <w:ind w:firstLine="283"/>
              <w:jc w:val="both"/>
              <w:rPr>
                <w:sz w:val="24"/>
                <w:szCs w:val="24"/>
                <w:highlight w:val="yellow"/>
                <w:lang w:eastAsia="ru-RU"/>
              </w:rPr>
            </w:pPr>
            <w:r>
              <w:rPr>
                <w:sz w:val="24"/>
                <w:szCs w:val="24"/>
                <w:highlight w:val="yellow"/>
                <w:lang w:eastAsia="ru-RU"/>
              </w:rPr>
              <w:t>Представляю график планируемого проведения земляных работ:</w:t>
            </w:r>
          </w:p>
        </w:tc>
      </w:tr>
    </w:tbl>
    <w:p>
      <w:pPr>
        <w:pStyle w:val="Normal"/>
        <w:jc w:val="both"/>
        <w:rPr>
          <w:sz w:val="24"/>
          <w:szCs w:val="24"/>
          <w:highlight w:val="yellow"/>
          <w:lang w:eastAsia="ru-RU"/>
        </w:rPr>
      </w:pPr>
      <w:r>
        <w:rPr>
          <w:sz w:val="24"/>
          <w:szCs w:val="24"/>
          <w:highlight w:val="yellow"/>
          <w:lang w:eastAsia="ru-RU"/>
        </w:rPr>
      </w:r>
    </w:p>
    <w:tbl>
      <w:tblPr>
        <w:tblW w:w="9018"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firstRow="0" w:noVBand="0" w:lastRow="0" w:firstColumn="0" w:lastColumn="0" w:noHBand="0" w:val="0000"/>
      </w:tblPr>
      <w:tblGrid>
        <w:gridCol w:w="567"/>
        <w:gridCol w:w="3039"/>
        <w:gridCol w:w="5412"/>
      </w:tblGrid>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sz w:val="24"/>
                <w:szCs w:val="24"/>
                <w:highlight w:val="yellow"/>
                <w:lang w:eastAsia="ru-RU"/>
              </w:rPr>
            </w:pPr>
            <w:r>
              <w:rPr>
                <w:sz w:val="24"/>
                <w:szCs w:val="24"/>
                <w:highlight w:val="yellow"/>
                <w:lang w:eastAsia="ru-RU"/>
              </w:rPr>
              <w:t>N</w:t>
            </w:r>
          </w:p>
        </w:tc>
        <w:tc>
          <w:tcPr>
            <w:tcW w:w="3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sz w:val="24"/>
                <w:szCs w:val="24"/>
                <w:highlight w:val="yellow"/>
                <w:lang w:eastAsia="ru-RU"/>
              </w:rPr>
            </w:pPr>
            <w:r>
              <w:rPr>
                <w:sz w:val="24"/>
                <w:szCs w:val="24"/>
                <w:highlight w:val="yellow"/>
                <w:lang w:eastAsia="ru-RU"/>
              </w:rPr>
              <w:t>Мероприятие, характер работ, вид вскрываемого покрытия, площадь</w:t>
            </w:r>
          </w:p>
        </w:tc>
        <w:tc>
          <w:tcPr>
            <w:tcW w:w="54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sz w:val="24"/>
                <w:szCs w:val="24"/>
                <w:highlight w:val="yellow"/>
                <w:lang w:eastAsia="ru-RU"/>
              </w:rPr>
            </w:pPr>
            <w:r>
              <w:rPr>
                <w:sz w:val="24"/>
                <w:szCs w:val="24"/>
                <w:highlight w:val="yellow"/>
                <w:lang w:eastAsia="ru-RU"/>
              </w:rPr>
              <w:t>Начальные и конечные даты и время проведения соответствующего мероприятия</w:t>
            </w:r>
          </w:p>
        </w:tc>
      </w:tr>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4"/>
                <w:szCs w:val="24"/>
                <w:highlight w:val="yellow"/>
                <w:lang w:eastAsia="ru-RU"/>
              </w:rPr>
            </w:pPr>
            <w:r>
              <w:rPr>
                <w:sz w:val="24"/>
                <w:szCs w:val="24"/>
                <w:highlight w:val="yellow"/>
                <w:lang w:eastAsia="ru-RU"/>
              </w:rPr>
            </w:r>
          </w:p>
        </w:tc>
        <w:tc>
          <w:tcPr>
            <w:tcW w:w="3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4"/>
                <w:szCs w:val="24"/>
                <w:highlight w:val="yellow"/>
                <w:lang w:eastAsia="ru-RU"/>
              </w:rPr>
            </w:pPr>
            <w:r>
              <w:rPr>
                <w:sz w:val="24"/>
                <w:szCs w:val="24"/>
                <w:highlight w:val="yellow"/>
                <w:lang w:eastAsia="ru-RU"/>
              </w:rPr>
            </w:r>
          </w:p>
        </w:tc>
        <w:tc>
          <w:tcPr>
            <w:tcW w:w="54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4"/>
                <w:szCs w:val="24"/>
                <w:highlight w:val="yellow"/>
                <w:lang w:eastAsia="ru-RU"/>
              </w:rPr>
            </w:pPr>
            <w:r>
              <w:rPr>
                <w:sz w:val="24"/>
                <w:szCs w:val="24"/>
                <w:highlight w:val="yellow"/>
                <w:lang w:eastAsia="ru-RU"/>
              </w:rPr>
            </w:r>
          </w:p>
        </w:tc>
      </w:tr>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4"/>
                <w:szCs w:val="24"/>
                <w:highlight w:val="yellow"/>
                <w:lang w:eastAsia="ru-RU"/>
              </w:rPr>
            </w:pPr>
            <w:r>
              <w:rPr>
                <w:sz w:val="24"/>
                <w:szCs w:val="24"/>
                <w:highlight w:val="yellow"/>
                <w:lang w:eastAsia="ru-RU"/>
              </w:rPr>
            </w:r>
          </w:p>
        </w:tc>
        <w:tc>
          <w:tcPr>
            <w:tcW w:w="3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4"/>
                <w:szCs w:val="24"/>
                <w:highlight w:val="yellow"/>
                <w:lang w:eastAsia="ru-RU"/>
              </w:rPr>
            </w:pPr>
            <w:r>
              <w:rPr>
                <w:sz w:val="24"/>
                <w:szCs w:val="24"/>
                <w:highlight w:val="yellow"/>
                <w:lang w:eastAsia="ru-RU"/>
              </w:rPr>
            </w:r>
          </w:p>
        </w:tc>
        <w:tc>
          <w:tcPr>
            <w:tcW w:w="54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4"/>
                <w:szCs w:val="24"/>
                <w:highlight w:val="yellow"/>
                <w:lang w:eastAsia="ru-RU"/>
              </w:rPr>
            </w:pPr>
            <w:r>
              <w:rPr>
                <w:sz w:val="24"/>
                <w:szCs w:val="24"/>
                <w:highlight w:val="yellow"/>
                <w:lang w:eastAsia="ru-RU"/>
              </w:rPr>
            </w:r>
          </w:p>
        </w:tc>
      </w:tr>
    </w:tbl>
    <w:p>
      <w:pPr>
        <w:pStyle w:val="Normal"/>
        <w:jc w:val="both"/>
        <w:rPr>
          <w:sz w:val="24"/>
          <w:szCs w:val="24"/>
          <w:highlight w:val="yellow"/>
          <w:lang w:eastAsia="ru-RU"/>
        </w:rPr>
      </w:pPr>
      <w:r>
        <w:rPr>
          <w:sz w:val="24"/>
          <w:szCs w:val="24"/>
          <w:highlight w:val="yellow"/>
          <w:lang w:eastAsia="ru-RU"/>
        </w:rPr>
      </w:r>
    </w:p>
    <w:tbl>
      <w:tblPr>
        <w:tblW w:w="9063" w:type="dxa"/>
        <w:jc w:val="left"/>
        <w:tblInd w:w="0" w:type="dxa"/>
        <w:tblBorders/>
        <w:tblCellMar>
          <w:top w:w="102" w:type="dxa"/>
          <w:left w:w="62" w:type="dxa"/>
          <w:bottom w:w="102" w:type="dxa"/>
          <w:right w:w="62" w:type="dxa"/>
        </w:tblCellMar>
        <w:tblLook w:firstRow="0" w:noVBand="0" w:lastRow="0" w:firstColumn="0" w:lastColumn="0" w:noHBand="0" w:val="0000"/>
      </w:tblPr>
      <w:tblGrid>
        <w:gridCol w:w="1722"/>
        <w:gridCol w:w="453"/>
        <w:gridCol w:w="6888"/>
      </w:tblGrid>
      <w:tr>
        <w:trPr/>
        <w:tc>
          <w:tcPr>
            <w:tcW w:w="9063" w:type="dxa"/>
            <w:gridSpan w:val="3"/>
            <w:tcBorders/>
            <w:shd w:fill="auto" w:val="clear"/>
          </w:tcPr>
          <w:p>
            <w:pPr>
              <w:pStyle w:val="Normal"/>
              <w:jc w:val="both"/>
              <w:rPr>
                <w:sz w:val="24"/>
                <w:szCs w:val="24"/>
                <w:highlight w:val="yellow"/>
                <w:lang w:eastAsia="ru-RU"/>
              </w:rPr>
            </w:pPr>
            <w:r>
              <w:rPr>
                <w:sz w:val="24"/>
                <w:szCs w:val="24"/>
                <w:highlight w:val="yellow"/>
                <w:lang w:eastAsia="ru-RU"/>
              </w:rPr>
              <w:t>обязуюсь восстановить указанный в настоящем уведомлении земельный участок в первоначальном виде после завершения земляных работ до __________.</w:t>
            </w:r>
          </w:p>
        </w:tc>
      </w:tr>
      <w:tr>
        <w:trPr/>
        <w:tc>
          <w:tcPr>
            <w:tcW w:w="9063" w:type="dxa"/>
            <w:gridSpan w:val="3"/>
            <w:tcBorders>
              <w:top w:val="single" w:sz="4" w:space="0" w:color="000000"/>
              <w:bottom w:val="single" w:sz="4" w:space="0" w:color="000000"/>
              <w:insideH w:val="single" w:sz="4" w:space="0" w:color="000000"/>
            </w:tcBorders>
            <w:shd w:fill="auto" w:val="clear"/>
          </w:tcPr>
          <w:p>
            <w:pPr>
              <w:pStyle w:val="Normal"/>
              <w:rPr>
                <w:sz w:val="24"/>
                <w:szCs w:val="24"/>
                <w:highlight w:val="yellow"/>
                <w:lang w:eastAsia="ru-RU"/>
              </w:rPr>
            </w:pPr>
            <w:r>
              <w:rPr>
                <w:sz w:val="24"/>
                <w:szCs w:val="24"/>
                <w:highlight w:val="yellow"/>
                <w:lang w:eastAsia="ru-RU"/>
              </w:rPr>
            </w:r>
          </w:p>
        </w:tc>
      </w:tr>
      <w:tr>
        <w:trPr/>
        <w:tc>
          <w:tcPr>
            <w:tcW w:w="9063" w:type="dxa"/>
            <w:gridSpan w:val="3"/>
            <w:tcBorders>
              <w:top w:val="single" w:sz="4" w:space="0" w:color="000000"/>
            </w:tcBorders>
            <w:shd w:fill="auto" w:val="clear"/>
          </w:tcPr>
          <w:p>
            <w:pPr>
              <w:pStyle w:val="Normal"/>
              <w:jc w:val="center"/>
              <w:rPr>
                <w:sz w:val="24"/>
                <w:szCs w:val="24"/>
                <w:highlight w:val="yellow"/>
                <w:lang w:eastAsia="ru-RU"/>
              </w:rPr>
            </w:pPr>
            <w:r>
              <w:rPr>
                <w:sz w:val="24"/>
                <w:szCs w:val="24"/>
                <w:highlight w:val="yellow"/>
                <w:lang w:eastAsia="ru-RU"/>
              </w:rPr>
              <w:t>(указывается дата завершения исполнения соответствующей обязанности)</w:t>
            </w:r>
          </w:p>
        </w:tc>
      </w:tr>
      <w:tr>
        <w:trPr/>
        <w:tc>
          <w:tcPr>
            <w:tcW w:w="9063" w:type="dxa"/>
            <w:gridSpan w:val="3"/>
            <w:tcBorders/>
            <w:shd w:fill="auto" w:val="clear"/>
          </w:tcPr>
          <w:p>
            <w:pPr>
              <w:pStyle w:val="Normal"/>
              <w:ind w:firstLine="283"/>
              <w:jc w:val="both"/>
              <w:rPr/>
            </w:pPr>
            <w:r>
              <w:rPr>
                <w:sz w:val="24"/>
                <w:szCs w:val="24"/>
                <w:highlight w:val="yellow"/>
                <w:lang w:eastAsia="ru-RU"/>
              </w:rPr>
              <w:t xml:space="preserve">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 </w:t>
            </w:r>
            <w:hyperlink w:anchor="P643">
              <w:r>
                <w:rPr>
                  <w:rStyle w:val="ListLabel200"/>
                  <w:color w:val="0000FF"/>
                  <w:sz w:val="24"/>
                  <w:szCs w:val="24"/>
                  <w:highlight w:val="yellow"/>
                  <w:lang w:eastAsia="ru-RU"/>
                </w:rPr>
                <w:t>&lt;1&gt;</w:t>
              </w:r>
            </w:hyperlink>
            <w:r>
              <w:rPr>
                <w:sz w:val="24"/>
                <w:szCs w:val="24"/>
                <w:highlight w:val="yellow"/>
                <w:lang w:eastAsia="ru-RU"/>
              </w:rPr>
              <w:t>.</w:t>
            </w:r>
          </w:p>
        </w:tc>
      </w:tr>
      <w:tr>
        <w:trPr/>
        <w:tc>
          <w:tcPr>
            <w:tcW w:w="1722" w:type="dxa"/>
            <w:tcBorders>
              <w:top w:val="single" w:sz="4" w:space="0" w:color="000000"/>
              <w:bottom w:val="single" w:sz="4" w:space="0" w:color="000000"/>
              <w:insideH w:val="single" w:sz="4" w:space="0" w:color="000000"/>
            </w:tcBorders>
            <w:shd w:fill="auto" w:val="clear"/>
          </w:tcPr>
          <w:p>
            <w:pPr>
              <w:pStyle w:val="Normal"/>
              <w:rPr>
                <w:sz w:val="24"/>
                <w:szCs w:val="24"/>
                <w:highlight w:val="yellow"/>
                <w:lang w:eastAsia="ru-RU"/>
              </w:rPr>
            </w:pPr>
            <w:r>
              <w:rPr>
                <w:sz w:val="24"/>
                <w:szCs w:val="24"/>
                <w:highlight w:val="yellow"/>
                <w:lang w:eastAsia="ru-RU"/>
              </w:rPr>
            </w:r>
          </w:p>
        </w:tc>
        <w:tc>
          <w:tcPr>
            <w:tcW w:w="453" w:type="dxa"/>
            <w:tcBorders/>
            <w:shd w:fill="auto" w:val="clear"/>
          </w:tcPr>
          <w:p>
            <w:pPr>
              <w:pStyle w:val="Normal"/>
              <w:rPr>
                <w:sz w:val="24"/>
                <w:szCs w:val="24"/>
                <w:highlight w:val="yellow"/>
                <w:lang w:eastAsia="ru-RU"/>
              </w:rPr>
            </w:pPr>
            <w:r>
              <w:rPr>
                <w:sz w:val="24"/>
                <w:szCs w:val="24"/>
                <w:highlight w:val="yellow"/>
                <w:lang w:eastAsia="ru-RU"/>
              </w:rPr>
            </w:r>
          </w:p>
        </w:tc>
        <w:tc>
          <w:tcPr>
            <w:tcW w:w="6888" w:type="dxa"/>
            <w:tcBorders>
              <w:top w:val="single" w:sz="4" w:space="0" w:color="000000"/>
              <w:bottom w:val="single" w:sz="4" w:space="0" w:color="000000"/>
              <w:insideH w:val="single" w:sz="4" w:space="0" w:color="000000"/>
            </w:tcBorders>
            <w:shd w:fill="auto" w:val="clear"/>
          </w:tcPr>
          <w:p>
            <w:pPr>
              <w:pStyle w:val="Normal"/>
              <w:rPr>
                <w:sz w:val="24"/>
                <w:szCs w:val="24"/>
                <w:highlight w:val="yellow"/>
                <w:lang w:eastAsia="ru-RU"/>
              </w:rPr>
            </w:pPr>
            <w:r>
              <w:rPr>
                <w:sz w:val="24"/>
                <w:szCs w:val="24"/>
                <w:highlight w:val="yellow"/>
                <w:lang w:eastAsia="ru-RU"/>
              </w:rPr>
            </w:r>
          </w:p>
        </w:tc>
      </w:tr>
      <w:tr>
        <w:trPr/>
        <w:tc>
          <w:tcPr>
            <w:tcW w:w="1722" w:type="dxa"/>
            <w:tcBorders>
              <w:top w:val="single" w:sz="4" w:space="0" w:color="000000"/>
            </w:tcBorders>
            <w:shd w:fill="auto" w:val="clear"/>
          </w:tcPr>
          <w:p>
            <w:pPr>
              <w:pStyle w:val="Normal"/>
              <w:jc w:val="center"/>
              <w:rPr>
                <w:sz w:val="24"/>
                <w:szCs w:val="24"/>
                <w:highlight w:val="yellow"/>
                <w:lang w:eastAsia="ru-RU"/>
              </w:rPr>
            </w:pPr>
            <w:r>
              <w:rPr>
                <w:sz w:val="24"/>
                <w:szCs w:val="24"/>
                <w:highlight w:val="yellow"/>
                <w:lang w:eastAsia="ru-RU"/>
              </w:rPr>
              <w:t>(подпись)</w:t>
            </w:r>
          </w:p>
        </w:tc>
        <w:tc>
          <w:tcPr>
            <w:tcW w:w="453" w:type="dxa"/>
            <w:tcBorders/>
            <w:shd w:fill="auto" w:val="clear"/>
          </w:tcPr>
          <w:p>
            <w:pPr>
              <w:pStyle w:val="Normal"/>
              <w:rPr>
                <w:sz w:val="24"/>
                <w:szCs w:val="24"/>
                <w:highlight w:val="yellow"/>
                <w:lang w:eastAsia="ru-RU"/>
              </w:rPr>
            </w:pPr>
            <w:r>
              <w:rPr>
                <w:sz w:val="24"/>
                <w:szCs w:val="24"/>
                <w:highlight w:val="yellow"/>
                <w:lang w:eastAsia="ru-RU"/>
              </w:rPr>
            </w:r>
          </w:p>
        </w:tc>
        <w:tc>
          <w:tcPr>
            <w:tcW w:w="6888" w:type="dxa"/>
            <w:tcBorders>
              <w:top w:val="single" w:sz="4" w:space="0" w:color="000000"/>
            </w:tcBorders>
            <w:shd w:fill="auto" w:val="clear"/>
          </w:tcPr>
          <w:p>
            <w:pPr>
              <w:pStyle w:val="Normal"/>
              <w:jc w:val="center"/>
              <w:rPr>
                <w:sz w:val="24"/>
                <w:szCs w:val="24"/>
                <w:highlight w:val="yellow"/>
                <w:lang w:eastAsia="ru-RU"/>
              </w:rPr>
            </w:pPr>
            <w:r>
              <w:rPr>
                <w:sz w:val="24"/>
                <w:szCs w:val="24"/>
                <w:highlight w:val="yellow"/>
                <w:lang w:eastAsia="ru-RU"/>
              </w:rPr>
              <w:t>(фамилия, имя и (при наличии) отчество подписавшего лица,</w:t>
            </w:r>
          </w:p>
        </w:tc>
      </w:tr>
      <w:tr>
        <w:trPr/>
        <w:tc>
          <w:tcPr>
            <w:tcW w:w="2175" w:type="dxa"/>
            <w:gridSpan w:val="2"/>
            <w:tcBorders/>
            <w:shd w:fill="auto" w:val="clear"/>
          </w:tcPr>
          <w:p>
            <w:pPr>
              <w:pStyle w:val="Normal"/>
              <w:rPr>
                <w:sz w:val="24"/>
                <w:szCs w:val="24"/>
                <w:highlight w:val="yellow"/>
                <w:lang w:eastAsia="ru-RU"/>
              </w:rPr>
            </w:pPr>
            <w:r>
              <w:rPr>
                <w:sz w:val="24"/>
                <w:szCs w:val="24"/>
                <w:highlight w:val="yellow"/>
                <w:lang w:eastAsia="ru-RU"/>
              </w:rPr>
            </w:r>
          </w:p>
        </w:tc>
        <w:tc>
          <w:tcPr>
            <w:tcW w:w="6888" w:type="dxa"/>
            <w:tcBorders>
              <w:top w:val="single" w:sz="4" w:space="0" w:color="000000"/>
              <w:bottom w:val="single" w:sz="4" w:space="0" w:color="000000"/>
              <w:insideH w:val="single" w:sz="4" w:space="0" w:color="000000"/>
            </w:tcBorders>
            <w:shd w:fill="auto" w:val="clear"/>
          </w:tcPr>
          <w:p>
            <w:pPr>
              <w:pStyle w:val="Normal"/>
              <w:rPr>
                <w:sz w:val="24"/>
                <w:szCs w:val="24"/>
                <w:highlight w:val="yellow"/>
                <w:lang w:eastAsia="ru-RU"/>
              </w:rPr>
            </w:pPr>
            <w:r>
              <w:rPr>
                <w:sz w:val="24"/>
                <w:szCs w:val="24"/>
                <w:highlight w:val="yellow"/>
                <w:lang w:eastAsia="ru-RU"/>
              </w:rPr>
            </w:r>
          </w:p>
        </w:tc>
      </w:tr>
      <w:tr>
        <w:trPr/>
        <w:tc>
          <w:tcPr>
            <w:tcW w:w="2175" w:type="dxa"/>
            <w:gridSpan w:val="2"/>
            <w:tcBorders/>
            <w:shd w:fill="auto" w:val="clear"/>
          </w:tcPr>
          <w:p>
            <w:pPr>
              <w:pStyle w:val="Normal"/>
              <w:rPr>
                <w:sz w:val="24"/>
                <w:szCs w:val="24"/>
                <w:highlight w:val="yellow"/>
                <w:lang w:eastAsia="ru-RU"/>
              </w:rPr>
            </w:pPr>
            <w:r>
              <w:rPr>
                <w:sz w:val="24"/>
                <w:szCs w:val="24"/>
                <w:highlight w:val="yellow"/>
                <w:lang w:eastAsia="ru-RU"/>
              </w:rPr>
            </w:r>
          </w:p>
        </w:tc>
        <w:tc>
          <w:tcPr>
            <w:tcW w:w="6888" w:type="dxa"/>
            <w:tcBorders>
              <w:top w:val="single" w:sz="4" w:space="0" w:color="000000"/>
            </w:tcBorders>
            <w:shd w:fill="auto" w:val="clear"/>
          </w:tcPr>
          <w:p>
            <w:pPr>
              <w:pStyle w:val="Normal"/>
              <w:jc w:val="center"/>
              <w:rPr>
                <w:sz w:val="24"/>
                <w:szCs w:val="24"/>
                <w:highlight w:val="yellow"/>
                <w:lang w:eastAsia="ru-RU"/>
              </w:rPr>
            </w:pPr>
            <w:r>
              <w:rPr>
                <w:sz w:val="24"/>
                <w:szCs w:val="24"/>
                <w:highlight w:val="yellow"/>
                <w:lang w:eastAsia="ru-RU"/>
              </w:rPr>
              <w:t>наименование должности подписавшего лица либо</w:t>
            </w:r>
          </w:p>
        </w:tc>
      </w:tr>
      <w:tr>
        <w:trPr/>
        <w:tc>
          <w:tcPr>
            <w:tcW w:w="1722" w:type="dxa"/>
            <w:tcBorders/>
            <w:shd w:fill="auto" w:val="clear"/>
          </w:tcPr>
          <w:p>
            <w:pPr>
              <w:pStyle w:val="Normal"/>
              <w:jc w:val="center"/>
              <w:rPr>
                <w:sz w:val="24"/>
                <w:szCs w:val="24"/>
                <w:highlight w:val="yellow"/>
                <w:lang w:eastAsia="ru-RU"/>
              </w:rPr>
            </w:pPr>
            <w:r>
              <w:rPr>
                <w:sz w:val="24"/>
                <w:szCs w:val="24"/>
                <w:highlight w:val="yellow"/>
                <w:lang w:eastAsia="ru-RU"/>
              </w:rPr>
              <w:t>М.П.</w:t>
            </w:r>
          </w:p>
        </w:tc>
        <w:tc>
          <w:tcPr>
            <w:tcW w:w="453" w:type="dxa"/>
            <w:tcBorders/>
            <w:shd w:fill="auto" w:val="clear"/>
          </w:tcPr>
          <w:p>
            <w:pPr>
              <w:pStyle w:val="Normal"/>
              <w:rPr>
                <w:sz w:val="24"/>
                <w:szCs w:val="24"/>
                <w:highlight w:val="yellow"/>
                <w:lang w:eastAsia="ru-RU"/>
              </w:rPr>
            </w:pPr>
            <w:r>
              <w:rPr>
                <w:sz w:val="24"/>
                <w:szCs w:val="24"/>
                <w:highlight w:val="yellow"/>
                <w:lang w:eastAsia="ru-RU"/>
              </w:rPr>
            </w:r>
          </w:p>
        </w:tc>
        <w:tc>
          <w:tcPr>
            <w:tcW w:w="6888" w:type="dxa"/>
            <w:tcBorders>
              <w:top w:val="single" w:sz="4" w:space="0" w:color="000000"/>
              <w:bottom w:val="single" w:sz="4" w:space="0" w:color="000000"/>
              <w:insideH w:val="single" w:sz="4" w:space="0" w:color="000000"/>
            </w:tcBorders>
            <w:shd w:fill="auto" w:val="clear"/>
          </w:tcPr>
          <w:p>
            <w:pPr>
              <w:pStyle w:val="Normal"/>
              <w:rPr>
                <w:sz w:val="24"/>
                <w:szCs w:val="24"/>
                <w:highlight w:val="yellow"/>
                <w:lang w:eastAsia="ru-RU"/>
              </w:rPr>
            </w:pPr>
            <w:r>
              <w:rPr>
                <w:sz w:val="24"/>
                <w:szCs w:val="24"/>
                <w:highlight w:val="yellow"/>
                <w:lang w:eastAsia="ru-RU"/>
              </w:rPr>
            </w:r>
          </w:p>
        </w:tc>
      </w:tr>
      <w:tr>
        <w:trPr/>
        <w:tc>
          <w:tcPr>
            <w:tcW w:w="1722" w:type="dxa"/>
            <w:vMerge w:val="restart"/>
            <w:tcBorders/>
            <w:shd w:fill="auto" w:val="clear"/>
          </w:tcPr>
          <w:p>
            <w:pPr>
              <w:pStyle w:val="Normal"/>
              <w:jc w:val="center"/>
              <w:rPr>
                <w:sz w:val="24"/>
                <w:szCs w:val="24"/>
                <w:highlight w:val="yellow"/>
                <w:lang w:eastAsia="ru-RU"/>
              </w:rPr>
            </w:pPr>
            <w:r>
              <w:rPr>
                <w:sz w:val="24"/>
                <w:szCs w:val="24"/>
                <w:highlight w:val="yellow"/>
                <w:lang w:eastAsia="ru-RU"/>
              </w:rPr>
              <w:t>(для юридических лиц, при наличии)</w:t>
            </w:r>
          </w:p>
        </w:tc>
        <w:tc>
          <w:tcPr>
            <w:tcW w:w="453" w:type="dxa"/>
            <w:tcBorders/>
            <w:shd w:fill="auto" w:val="clear"/>
          </w:tcPr>
          <w:p>
            <w:pPr>
              <w:pStyle w:val="Normal"/>
              <w:rPr>
                <w:sz w:val="24"/>
                <w:szCs w:val="24"/>
                <w:highlight w:val="yellow"/>
                <w:lang w:eastAsia="ru-RU"/>
              </w:rPr>
            </w:pPr>
            <w:r>
              <w:rPr>
                <w:sz w:val="24"/>
                <w:szCs w:val="24"/>
                <w:highlight w:val="yellow"/>
                <w:lang w:eastAsia="ru-RU"/>
              </w:rPr>
            </w:r>
          </w:p>
        </w:tc>
        <w:tc>
          <w:tcPr>
            <w:tcW w:w="6888" w:type="dxa"/>
            <w:tcBorders>
              <w:top w:val="single" w:sz="4" w:space="0" w:color="000000"/>
            </w:tcBorders>
            <w:shd w:fill="auto" w:val="clear"/>
          </w:tcPr>
          <w:p>
            <w:pPr>
              <w:pStyle w:val="Normal"/>
              <w:jc w:val="center"/>
              <w:rPr>
                <w:sz w:val="24"/>
                <w:szCs w:val="24"/>
                <w:highlight w:val="yellow"/>
                <w:lang w:eastAsia="ru-RU"/>
              </w:rPr>
            </w:pPr>
            <w:r>
              <w:rPr>
                <w:sz w:val="24"/>
                <w:szCs w:val="24"/>
                <w:highlight w:val="yellow"/>
                <w:lang w:eastAsia="ru-RU"/>
              </w:rPr>
              <w:t>указание на то, что подписавшее лицо</w:t>
            </w:r>
          </w:p>
        </w:tc>
      </w:tr>
      <w:tr>
        <w:trPr/>
        <w:tc>
          <w:tcPr>
            <w:tcW w:w="1722" w:type="dxa"/>
            <w:vMerge w:val="continue"/>
            <w:tcBorders/>
            <w:shd w:fill="auto" w:val="clear"/>
          </w:tcPr>
          <w:p>
            <w:pPr>
              <w:pStyle w:val="Normal"/>
              <w:rPr>
                <w:sz w:val="24"/>
                <w:szCs w:val="24"/>
                <w:highlight w:val="yellow"/>
              </w:rPr>
            </w:pPr>
            <w:r>
              <w:rPr>
                <w:sz w:val="24"/>
                <w:szCs w:val="24"/>
                <w:highlight w:val="yellow"/>
              </w:rPr>
            </w:r>
          </w:p>
        </w:tc>
        <w:tc>
          <w:tcPr>
            <w:tcW w:w="453" w:type="dxa"/>
            <w:tcBorders/>
            <w:shd w:fill="auto" w:val="clear"/>
          </w:tcPr>
          <w:p>
            <w:pPr>
              <w:pStyle w:val="Normal"/>
              <w:rPr>
                <w:sz w:val="24"/>
                <w:szCs w:val="24"/>
                <w:highlight w:val="yellow"/>
                <w:lang w:eastAsia="ru-RU"/>
              </w:rPr>
            </w:pPr>
            <w:r>
              <w:rPr>
                <w:sz w:val="24"/>
                <w:szCs w:val="24"/>
                <w:highlight w:val="yellow"/>
                <w:lang w:eastAsia="ru-RU"/>
              </w:rPr>
            </w:r>
          </w:p>
        </w:tc>
        <w:tc>
          <w:tcPr>
            <w:tcW w:w="6888" w:type="dxa"/>
            <w:tcBorders>
              <w:top w:val="single" w:sz="4" w:space="0" w:color="000000"/>
              <w:bottom w:val="single" w:sz="4" w:space="0" w:color="000000"/>
              <w:insideH w:val="single" w:sz="4" w:space="0" w:color="000000"/>
            </w:tcBorders>
            <w:shd w:fill="auto" w:val="clear"/>
          </w:tcPr>
          <w:p>
            <w:pPr>
              <w:pStyle w:val="Normal"/>
              <w:rPr>
                <w:sz w:val="24"/>
                <w:szCs w:val="24"/>
                <w:highlight w:val="yellow"/>
                <w:lang w:eastAsia="ru-RU"/>
              </w:rPr>
            </w:pPr>
            <w:r>
              <w:rPr>
                <w:sz w:val="24"/>
                <w:szCs w:val="24"/>
                <w:highlight w:val="yellow"/>
                <w:lang w:eastAsia="ru-RU"/>
              </w:rPr>
            </w:r>
          </w:p>
        </w:tc>
      </w:tr>
      <w:tr>
        <w:trPr/>
        <w:tc>
          <w:tcPr>
            <w:tcW w:w="1722" w:type="dxa"/>
            <w:vMerge w:val="continue"/>
            <w:tcBorders/>
            <w:shd w:fill="auto" w:val="clear"/>
          </w:tcPr>
          <w:p>
            <w:pPr>
              <w:pStyle w:val="Normal"/>
              <w:rPr>
                <w:sz w:val="24"/>
                <w:szCs w:val="24"/>
                <w:highlight w:val="yellow"/>
              </w:rPr>
            </w:pPr>
            <w:r>
              <w:rPr>
                <w:sz w:val="24"/>
                <w:szCs w:val="24"/>
                <w:highlight w:val="yellow"/>
              </w:rPr>
            </w:r>
          </w:p>
        </w:tc>
        <w:tc>
          <w:tcPr>
            <w:tcW w:w="453" w:type="dxa"/>
            <w:tcBorders/>
            <w:shd w:fill="auto" w:val="clear"/>
          </w:tcPr>
          <w:p>
            <w:pPr>
              <w:pStyle w:val="Normal"/>
              <w:rPr>
                <w:sz w:val="24"/>
                <w:szCs w:val="24"/>
                <w:highlight w:val="yellow"/>
                <w:lang w:eastAsia="ru-RU"/>
              </w:rPr>
            </w:pPr>
            <w:r>
              <w:rPr>
                <w:sz w:val="24"/>
                <w:szCs w:val="24"/>
                <w:highlight w:val="yellow"/>
                <w:lang w:eastAsia="ru-RU"/>
              </w:rPr>
            </w:r>
          </w:p>
        </w:tc>
        <w:tc>
          <w:tcPr>
            <w:tcW w:w="6888" w:type="dxa"/>
            <w:tcBorders>
              <w:top w:val="single" w:sz="4" w:space="0" w:color="000000"/>
            </w:tcBorders>
            <w:shd w:fill="auto" w:val="clear"/>
          </w:tcPr>
          <w:p>
            <w:pPr>
              <w:pStyle w:val="Normal"/>
              <w:jc w:val="center"/>
              <w:rPr>
                <w:sz w:val="24"/>
                <w:szCs w:val="24"/>
                <w:highlight w:val="yellow"/>
                <w:lang w:eastAsia="ru-RU"/>
              </w:rPr>
            </w:pPr>
            <w:r>
              <w:rPr>
                <w:sz w:val="24"/>
                <w:szCs w:val="24"/>
                <w:highlight w:val="yellow"/>
                <w:lang w:eastAsia="ru-RU"/>
              </w:rPr>
              <w:t>является представителем по доверенности)</w:t>
            </w:r>
          </w:p>
        </w:tc>
      </w:tr>
      <w:tr>
        <w:trPr/>
        <w:tc>
          <w:tcPr>
            <w:tcW w:w="2175" w:type="dxa"/>
            <w:gridSpan w:val="2"/>
            <w:tcBorders/>
            <w:shd w:fill="auto" w:val="clear"/>
          </w:tcPr>
          <w:p>
            <w:pPr>
              <w:pStyle w:val="Normal"/>
              <w:rPr>
                <w:sz w:val="24"/>
                <w:szCs w:val="24"/>
                <w:highlight w:val="yellow"/>
                <w:lang w:eastAsia="ru-RU"/>
              </w:rPr>
            </w:pPr>
            <w:r>
              <w:rPr>
                <w:sz w:val="24"/>
                <w:szCs w:val="24"/>
                <w:highlight w:val="yellow"/>
                <w:lang w:eastAsia="ru-RU"/>
              </w:rPr>
            </w:r>
          </w:p>
        </w:tc>
        <w:tc>
          <w:tcPr>
            <w:tcW w:w="6888" w:type="dxa"/>
            <w:tcBorders>
              <w:top w:val="single" w:sz="4" w:space="0" w:color="000000"/>
              <w:bottom w:val="single" w:sz="4" w:space="0" w:color="000000"/>
              <w:insideH w:val="single" w:sz="4" w:space="0" w:color="000000"/>
            </w:tcBorders>
            <w:shd w:fill="auto" w:val="clear"/>
          </w:tcPr>
          <w:p>
            <w:pPr>
              <w:pStyle w:val="Normal"/>
              <w:rPr>
                <w:sz w:val="24"/>
                <w:szCs w:val="24"/>
                <w:highlight w:val="yellow"/>
                <w:lang w:eastAsia="ru-RU"/>
              </w:rPr>
            </w:pPr>
            <w:r>
              <w:rPr>
                <w:sz w:val="24"/>
                <w:szCs w:val="24"/>
                <w:highlight w:val="yellow"/>
                <w:lang w:eastAsia="ru-RU"/>
              </w:rPr>
            </w:r>
          </w:p>
        </w:tc>
      </w:tr>
    </w:tbl>
    <w:p>
      <w:pPr>
        <w:pStyle w:val="Normal"/>
        <w:jc w:val="both"/>
        <w:rPr>
          <w:szCs w:val="20"/>
          <w:highlight w:val="yellow"/>
          <w:lang w:eastAsia="ru-RU"/>
        </w:rPr>
      </w:pPr>
      <w:r>
        <w:rPr>
          <w:szCs w:val="20"/>
          <w:highlight w:val="yellow"/>
          <w:lang w:eastAsia="ru-RU"/>
        </w:rPr>
      </w:r>
    </w:p>
    <w:p>
      <w:pPr>
        <w:pStyle w:val="Normal"/>
        <w:ind w:firstLine="540"/>
        <w:jc w:val="both"/>
        <w:rPr>
          <w:szCs w:val="20"/>
          <w:highlight w:val="yellow"/>
          <w:lang w:eastAsia="ru-RU"/>
        </w:rPr>
      </w:pPr>
      <w:r>
        <w:rPr>
          <w:szCs w:val="20"/>
          <w:highlight w:val="yellow"/>
          <w:lang w:eastAsia="ru-RU"/>
        </w:rPr>
        <w:t>--------------------------------</w:t>
      </w:r>
    </w:p>
    <w:p>
      <w:pPr>
        <w:pStyle w:val="Normal"/>
        <w:ind w:firstLine="540"/>
        <w:jc w:val="both"/>
        <w:rPr>
          <w:szCs w:val="20"/>
          <w:lang w:eastAsia="ru-RU"/>
        </w:rPr>
      </w:pPr>
      <w:bookmarkStart w:id="11" w:name="P643"/>
      <w:bookmarkEnd w:id="11"/>
      <w:r>
        <w:rPr>
          <w:szCs w:val="20"/>
          <w:highlight w:val="yellow"/>
          <w:lang w:eastAsia="ru-RU"/>
        </w:rPr>
        <w:t>&lt;1&gt; Указывается в случае, если заявителем является физическое лицо.</w:t>
      </w:r>
    </w:p>
    <w:p>
      <w:pPr>
        <w:pStyle w:val="Style25"/>
        <w:rPr>
          <w:sz w:val="26"/>
        </w:rPr>
      </w:pPr>
      <w:r>
        <w:rPr>
          <w:sz w:val="26"/>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firstLine="709"/>
        <w:jc w:val="right"/>
        <w:outlineLvl w:val="1"/>
        <w:rPr>
          <w:rFonts w:eastAsia="Calibri" w:cs="" w:cstheme="majorBidi"/>
          <w:sz w:val="28"/>
          <w:szCs w:val="28"/>
          <w:lang w:eastAsia="zh-CN"/>
        </w:rPr>
      </w:pPr>
      <w:r>
        <w:rPr/>
      </w:r>
    </w:p>
    <w:p>
      <w:pPr>
        <w:pStyle w:val="Normal"/>
        <w:numPr>
          <w:ilvl w:val="0"/>
          <w:numId w:val="0"/>
        </w:numPr>
        <w:suppressAutoHyphens w:val="true"/>
        <w:ind w:firstLine="709"/>
        <w:jc w:val="right"/>
        <w:outlineLvl w:val="1"/>
        <w:rPr>
          <w:rFonts w:eastAsia="Calibri" w:cs="" w:cstheme="majorBidi"/>
          <w:sz w:val="28"/>
          <w:szCs w:val="28"/>
          <w:lang w:eastAsia="zh-CN"/>
        </w:rPr>
      </w:pPr>
      <w:r>
        <w:rPr/>
      </w:r>
    </w:p>
    <w:p>
      <w:pPr>
        <w:pStyle w:val="Normal"/>
        <w:numPr>
          <w:ilvl w:val="0"/>
          <w:numId w:val="0"/>
        </w:numPr>
        <w:suppressAutoHyphens w:val="true"/>
        <w:ind w:firstLine="709"/>
        <w:jc w:val="right"/>
        <w:outlineLvl w:val="1"/>
        <w:rPr>
          <w:rFonts w:eastAsia="Calibri" w:cs="" w:cstheme="majorBidi"/>
          <w:sz w:val="28"/>
          <w:szCs w:val="28"/>
          <w:lang w:eastAsia="zh-CN"/>
        </w:rPr>
      </w:pPr>
      <w:r>
        <w:rPr/>
      </w:r>
    </w:p>
    <w:p>
      <w:pPr>
        <w:pStyle w:val="Normal"/>
        <w:numPr>
          <w:ilvl w:val="0"/>
          <w:numId w:val="0"/>
        </w:numPr>
        <w:suppressAutoHyphens w:val="true"/>
        <w:ind w:firstLine="709"/>
        <w:jc w:val="right"/>
        <w:outlineLvl w:val="1"/>
        <w:rPr>
          <w:rFonts w:eastAsia="Calibri" w:cs="" w:cstheme="majorBidi"/>
          <w:sz w:val="28"/>
          <w:szCs w:val="28"/>
          <w:lang w:eastAsia="zh-CN"/>
        </w:rPr>
      </w:pPr>
      <w:r>
        <w:rPr/>
      </w:r>
    </w:p>
    <w:p>
      <w:pPr>
        <w:pStyle w:val="Normal"/>
        <w:numPr>
          <w:ilvl w:val="0"/>
          <w:numId w:val="0"/>
        </w:numPr>
        <w:suppressAutoHyphens w:val="true"/>
        <w:ind w:firstLine="709"/>
        <w:jc w:val="right"/>
        <w:outlineLvl w:val="1"/>
        <w:rPr/>
      </w:pPr>
      <w:r>
        <w:rPr>
          <w:rFonts w:eastAsia="Calibri" w:cs="" w:cstheme="majorBidi"/>
          <w:sz w:val="28"/>
          <w:szCs w:val="28"/>
          <w:lang w:eastAsia="zh-CN"/>
        </w:rPr>
        <w:t>Приложение 6</w:t>
      </w:r>
    </w:p>
    <w:p>
      <w:pPr>
        <w:pStyle w:val="Normal"/>
        <w:suppressAutoHyphens w:val="true"/>
        <w:ind w:firstLine="709"/>
        <w:jc w:val="right"/>
        <w:rPr>
          <w:rFonts w:eastAsia="Calibri" w:cs="" w:cstheme="majorBidi"/>
          <w:sz w:val="28"/>
          <w:szCs w:val="28"/>
          <w:lang w:eastAsia="zh-CN" w:bidi="he-IL"/>
        </w:rPr>
      </w:pPr>
      <w:r>
        <w:rPr>
          <w:rFonts w:eastAsia="Calibri" w:cs="" w:cstheme="majorBidi"/>
          <w:sz w:val="28"/>
          <w:szCs w:val="28"/>
          <w:lang w:eastAsia="zh-CN"/>
        </w:rPr>
        <w:t>к Административному регламенту</w:t>
      </w:r>
      <w:r>
        <w:rPr>
          <w:rFonts w:eastAsia="Calibri" w:cs="" w:cstheme="majorBidi"/>
          <w:sz w:val="28"/>
          <w:szCs w:val="28"/>
          <w:lang w:eastAsia="zh-CN" w:bidi="he-IL"/>
        </w:rPr>
        <w:t xml:space="preserve"> </w:t>
      </w:r>
    </w:p>
    <w:p>
      <w:pPr>
        <w:pStyle w:val="Normal"/>
        <w:suppressAutoHyphens w:val="true"/>
        <w:ind w:firstLine="709"/>
        <w:jc w:val="right"/>
        <w:rPr>
          <w:rFonts w:eastAsia="Calibri" w:cs="" w:cstheme="majorBidi"/>
          <w:sz w:val="28"/>
          <w:szCs w:val="28"/>
          <w:lang w:eastAsia="zh-CN"/>
        </w:rPr>
      </w:pPr>
      <w:r>
        <w:rPr>
          <w:rFonts w:eastAsia="Calibri" w:cs="" w:cstheme="majorBidi"/>
          <w:sz w:val="28"/>
          <w:szCs w:val="28"/>
          <w:lang w:eastAsia="zh-CN"/>
        </w:rPr>
        <w:t xml:space="preserve">предоставления </w:t>
      </w:r>
      <w:r>
        <w:rPr>
          <w:rFonts w:eastAsia="Calibri" w:cs="" w:cstheme="majorBidi"/>
          <w:sz w:val="28"/>
          <w:szCs w:val="28"/>
          <w:lang w:eastAsia="zh-CN" w:bidi="he-IL"/>
        </w:rPr>
        <w:t>м</w:t>
      </w:r>
      <w:r>
        <w:rPr>
          <w:rFonts w:eastAsia="Calibri" w:cs="" w:cstheme="majorBidi"/>
          <w:sz w:val="28"/>
          <w:szCs w:val="28"/>
          <w:lang w:eastAsia="zh-CN"/>
        </w:rPr>
        <w:t>униципальной услуги</w:t>
      </w:r>
    </w:p>
    <w:p>
      <w:pPr>
        <w:pStyle w:val="Normal"/>
        <w:suppressAutoHyphens w:val="true"/>
        <w:ind w:firstLine="709"/>
        <w:jc w:val="center"/>
        <w:rPr>
          <w:rFonts w:eastAsia="Calibri" w:cs="" w:cstheme="majorBidi"/>
          <w:b/>
          <w:b/>
          <w:sz w:val="28"/>
          <w:szCs w:val="28"/>
          <w:lang w:eastAsia="zh-CN"/>
        </w:rPr>
      </w:pPr>
      <w:r>
        <w:rPr>
          <w:rFonts w:eastAsia="Calibri" w:cs="" w:cstheme="majorBidi"/>
          <w:b/>
          <w:sz w:val="28"/>
          <w:szCs w:val="28"/>
          <w:lang w:eastAsia="zh-CN"/>
        </w:rPr>
      </w:r>
    </w:p>
    <w:p>
      <w:pPr>
        <w:pStyle w:val="Normal"/>
        <w:suppressAutoHyphens w:val="true"/>
        <w:ind w:firstLine="709"/>
        <w:jc w:val="center"/>
        <w:rPr>
          <w:rFonts w:eastAsia="Calibri" w:cs="" w:cstheme="majorBidi"/>
          <w:sz w:val="28"/>
          <w:szCs w:val="28"/>
          <w:lang w:eastAsia="zh-CN"/>
        </w:rPr>
      </w:pPr>
      <w:r>
        <w:rPr>
          <w:rFonts w:eastAsia="Calibri" w:cs="" w:cstheme="majorBidi"/>
          <w:b/>
          <w:sz w:val="28"/>
          <w:szCs w:val="28"/>
          <w:lang w:eastAsia="zh-CN"/>
        </w:rPr>
        <w:t>ГРАФИК</w:t>
      </w:r>
    </w:p>
    <w:p>
      <w:pPr>
        <w:pStyle w:val="Normal"/>
        <w:suppressAutoHyphens w:val="true"/>
        <w:ind w:firstLine="709"/>
        <w:jc w:val="center"/>
        <w:rPr>
          <w:rFonts w:eastAsia="Calibri" w:cs="" w:cstheme="majorBidi"/>
          <w:sz w:val="28"/>
          <w:szCs w:val="28"/>
          <w:lang w:eastAsia="zh-CN"/>
        </w:rPr>
      </w:pPr>
      <w:r>
        <w:rPr>
          <w:rFonts w:eastAsia="Calibri" w:cs="" w:cstheme="majorBidi"/>
          <w:sz w:val="28"/>
          <w:szCs w:val="28"/>
          <w:lang w:eastAsia="zh-CN"/>
        </w:rPr>
        <w:t>ОСУЩЕСТВЛЕНИЯ ЗЕМЛЯНЫХ РАБОТ</w:t>
      </w:r>
    </w:p>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tbl>
      <w:tblPr>
        <w:tblW w:w="9843" w:type="dxa"/>
        <w:jc w:val="left"/>
        <w:tblInd w:w="0" w:type="dxa"/>
        <w:tblBorders/>
        <w:tblCellMar>
          <w:top w:w="102" w:type="dxa"/>
          <w:left w:w="62" w:type="dxa"/>
          <w:bottom w:w="102" w:type="dxa"/>
          <w:right w:w="62" w:type="dxa"/>
        </w:tblCellMar>
        <w:tblLook w:firstRow="1" w:noVBand="1" w:lastRow="0" w:firstColumn="1" w:lastColumn="0" w:noHBand="0" w:val="04a0"/>
      </w:tblPr>
      <w:tblGrid>
        <w:gridCol w:w="9843"/>
      </w:tblGrid>
      <w:tr>
        <w:trPr/>
        <w:tc>
          <w:tcPr>
            <w:tcW w:w="9843" w:type="dxa"/>
            <w:tcBorders/>
            <w:shd w:fill="auto" w:val="clear"/>
          </w:tcPr>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t>Функциональное назначение объекта: _____________________________________________________________________</w:t>
            </w:r>
          </w:p>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t>_____________________________________________________________________Адрес объекта: _____________________________________________________________________</w:t>
            </w:r>
          </w:p>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t>(адрес проведения земляных работ,</w:t>
            </w:r>
          </w:p>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t>_____________________________________________________________________</w:t>
            </w:r>
          </w:p>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t>кадастровый номер земельного участка)</w:t>
            </w:r>
          </w:p>
        </w:tc>
      </w:tr>
    </w:tbl>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tbl>
      <w:tblPr>
        <w:tblW w:w="9843"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firstRow="1" w:noVBand="1" w:lastRow="0" w:firstColumn="1" w:lastColumn="0" w:noHBand="0" w:val="04a0"/>
      </w:tblPr>
      <w:tblGrid>
        <w:gridCol w:w="764"/>
        <w:gridCol w:w="3059"/>
        <w:gridCol w:w="2320"/>
        <w:gridCol w:w="3699"/>
      </w:tblGrid>
      <w:tr>
        <w:trPr/>
        <w:tc>
          <w:tcPr>
            <w:tcW w:w="7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ind w:firstLine="709"/>
              <w:jc w:val="center"/>
              <w:rPr>
                <w:rFonts w:eastAsia="Calibri" w:cs="" w:cstheme="majorBidi"/>
                <w:sz w:val="28"/>
                <w:szCs w:val="28"/>
                <w:lang w:eastAsia="zh-CN"/>
              </w:rPr>
            </w:pPr>
            <w:r>
              <w:rPr>
                <w:rFonts w:eastAsia="Calibri" w:cs="" w:cstheme="majorBidi"/>
                <w:sz w:val="28"/>
                <w:szCs w:val="28"/>
                <w:lang w:eastAsia="zh-CN"/>
              </w:rPr>
              <w:t>N п/п</w:t>
            </w:r>
          </w:p>
        </w:tc>
        <w:tc>
          <w:tcPr>
            <w:tcW w:w="30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ind w:firstLine="709"/>
              <w:jc w:val="center"/>
              <w:rPr>
                <w:rFonts w:eastAsia="Calibri" w:cs="" w:cstheme="majorBidi"/>
                <w:sz w:val="28"/>
                <w:szCs w:val="28"/>
                <w:lang w:eastAsia="zh-CN"/>
              </w:rPr>
            </w:pPr>
            <w:r>
              <w:rPr>
                <w:rFonts w:eastAsia="Calibri" w:cs="" w:cstheme="majorBidi"/>
                <w:sz w:val="28"/>
                <w:szCs w:val="28"/>
                <w:lang w:eastAsia="zh-CN"/>
              </w:rPr>
              <w:t>Наименование работ</w:t>
            </w:r>
          </w:p>
        </w:tc>
        <w:tc>
          <w:tcPr>
            <w:tcW w:w="23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ind w:firstLine="709"/>
              <w:jc w:val="center"/>
              <w:rPr>
                <w:rFonts w:eastAsia="Calibri" w:cs="" w:cstheme="majorBidi"/>
                <w:sz w:val="28"/>
                <w:szCs w:val="28"/>
                <w:lang w:eastAsia="zh-CN"/>
              </w:rPr>
            </w:pPr>
            <w:r>
              <w:rPr>
                <w:rFonts w:eastAsia="Calibri" w:cs="" w:cstheme="majorBidi"/>
                <w:sz w:val="28"/>
                <w:szCs w:val="28"/>
                <w:lang w:eastAsia="zh-CN"/>
              </w:rPr>
              <w:t>Дата начала работ (день/месяц/год)</w:t>
            </w:r>
          </w:p>
        </w:tc>
        <w:tc>
          <w:tcPr>
            <w:tcW w:w="36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ind w:firstLine="709"/>
              <w:jc w:val="center"/>
              <w:rPr>
                <w:rFonts w:eastAsia="Calibri" w:cs="" w:cstheme="majorBidi"/>
                <w:sz w:val="28"/>
                <w:szCs w:val="28"/>
                <w:lang w:eastAsia="zh-CN"/>
              </w:rPr>
            </w:pPr>
            <w:r>
              <w:rPr>
                <w:rFonts w:eastAsia="Calibri" w:cs="" w:cstheme="majorBidi"/>
                <w:sz w:val="28"/>
                <w:szCs w:val="28"/>
                <w:lang w:eastAsia="zh-CN"/>
              </w:rPr>
              <w:t>Дата окончания работ (день/месяц/год)</w:t>
            </w:r>
          </w:p>
        </w:tc>
      </w:tr>
      <w:tr>
        <w:trPr/>
        <w:tc>
          <w:tcPr>
            <w:tcW w:w="7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tc>
        <w:tc>
          <w:tcPr>
            <w:tcW w:w="30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tc>
        <w:tc>
          <w:tcPr>
            <w:tcW w:w="23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tc>
        <w:tc>
          <w:tcPr>
            <w:tcW w:w="36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tc>
      </w:tr>
      <w:tr>
        <w:trPr/>
        <w:tc>
          <w:tcPr>
            <w:tcW w:w="7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tc>
        <w:tc>
          <w:tcPr>
            <w:tcW w:w="30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tc>
        <w:tc>
          <w:tcPr>
            <w:tcW w:w="23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tc>
        <w:tc>
          <w:tcPr>
            <w:tcW w:w="36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tc>
      </w:tr>
    </w:tbl>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tbl>
      <w:tblPr>
        <w:tblW w:w="9843" w:type="dxa"/>
        <w:jc w:val="left"/>
        <w:tblInd w:w="0" w:type="dxa"/>
        <w:tblBorders/>
        <w:tblCellMar>
          <w:top w:w="102" w:type="dxa"/>
          <w:left w:w="62" w:type="dxa"/>
          <w:bottom w:w="102" w:type="dxa"/>
          <w:right w:w="62" w:type="dxa"/>
        </w:tblCellMar>
        <w:tblLook w:firstRow="1" w:noVBand="1" w:lastRow="0" w:firstColumn="1" w:lastColumn="0" w:noHBand="0" w:val="04a0"/>
      </w:tblPr>
      <w:tblGrid>
        <w:gridCol w:w="2923"/>
        <w:gridCol w:w="6919"/>
      </w:tblGrid>
      <w:tr>
        <w:trPr/>
        <w:tc>
          <w:tcPr>
            <w:tcW w:w="2923" w:type="dxa"/>
            <w:tcBorders/>
            <w:shd w:fill="auto" w:val="clear"/>
          </w:tcPr>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t>Исполнитель работ</w:t>
            </w:r>
          </w:p>
        </w:tc>
        <w:tc>
          <w:tcPr>
            <w:tcW w:w="6919" w:type="dxa"/>
            <w:tcBorders>
              <w:bottom w:val="single" w:sz="4" w:space="0" w:color="000000"/>
              <w:insideH w:val="single" w:sz="4" w:space="0" w:color="000000"/>
            </w:tcBorders>
            <w:shd w:fill="auto" w:val="clear"/>
          </w:tcPr>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tc>
      </w:tr>
      <w:tr>
        <w:trPr/>
        <w:tc>
          <w:tcPr>
            <w:tcW w:w="2923" w:type="dxa"/>
            <w:tcBorders/>
            <w:shd w:fill="auto" w:val="clear"/>
          </w:tcPr>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tc>
        <w:tc>
          <w:tcPr>
            <w:tcW w:w="6919" w:type="dxa"/>
            <w:tcBorders>
              <w:top w:val="single" w:sz="4" w:space="0" w:color="000000"/>
            </w:tcBorders>
            <w:shd w:fill="auto" w:val="clear"/>
          </w:tcPr>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t>(должность, подпись, расшифровка подписи)</w:t>
            </w:r>
          </w:p>
        </w:tc>
      </w:tr>
      <w:tr>
        <w:trPr/>
        <w:tc>
          <w:tcPr>
            <w:tcW w:w="2923" w:type="dxa"/>
            <w:tcBorders/>
            <w:shd w:fill="auto" w:val="clear"/>
          </w:tcPr>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t>М.П.</w:t>
            </w:r>
          </w:p>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t>((при наличии)</w:t>
            </w:r>
          </w:p>
        </w:tc>
        <w:tc>
          <w:tcPr>
            <w:tcW w:w="6919" w:type="dxa"/>
            <w:tcBorders/>
            <w:shd w:fill="auto" w:val="clear"/>
          </w:tcPr>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t>"__" __________ 20__ г.</w:t>
            </w:r>
          </w:p>
        </w:tc>
      </w:tr>
      <w:tr>
        <w:trPr/>
        <w:tc>
          <w:tcPr>
            <w:tcW w:w="2923" w:type="dxa"/>
            <w:tcBorders/>
            <w:shd w:fill="auto" w:val="clear"/>
          </w:tcPr>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t xml:space="preserve">Заказчик </w:t>
            </w:r>
          </w:p>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t>(при наличии)</w:t>
            </w:r>
          </w:p>
        </w:tc>
        <w:tc>
          <w:tcPr>
            <w:tcW w:w="6919" w:type="dxa"/>
            <w:tcBorders>
              <w:top w:val="single" w:sz="4" w:space="0" w:color="000000"/>
              <w:bottom w:val="single" w:sz="4" w:space="0" w:color="000000"/>
              <w:insideH w:val="single" w:sz="4" w:space="0" w:color="000000"/>
            </w:tcBorders>
            <w:shd w:fill="auto" w:val="clear"/>
          </w:tcPr>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tc>
      </w:tr>
      <w:tr>
        <w:trPr/>
        <w:tc>
          <w:tcPr>
            <w:tcW w:w="2923" w:type="dxa"/>
            <w:tcBorders/>
            <w:shd w:fill="auto" w:val="clear"/>
          </w:tcPr>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tc>
        <w:tc>
          <w:tcPr>
            <w:tcW w:w="6919" w:type="dxa"/>
            <w:tcBorders>
              <w:top w:val="single" w:sz="4" w:space="0" w:color="000000"/>
            </w:tcBorders>
            <w:shd w:fill="auto" w:val="clear"/>
          </w:tcPr>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t>(должность, подпись, расшифровка подписи)</w:t>
            </w:r>
          </w:p>
        </w:tc>
      </w:tr>
      <w:tr>
        <w:trPr/>
        <w:tc>
          <w:tcPr>
            <w:tcW w:w="2923" w:type="dxa"/>
            <w:tcBorders/>
            <w:shd w:fill="auto" w:val="clear"/>
          </w:tcPr>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t>М.П.</w:t>
            </w:r>
          </w:p>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t>(при наличии)</w:t>
            </w:r>
          </w:p>
        </w:tc>
        <w:tc>
          <w:tcPr>
            <w:tcW w:w="6919" w:type="dxa"/>
            <w:tcBorders/>
            <w:shd w:fill="auto" w:val="clear"/>
          </w:tcPr>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t>"__" __________ 20__ г.</w:t>
            </w:r>
          </w:p>
        </w:tc>
      </w:tr>
    </w:tbl>
    <w:p>
      <w:pPr>
        <w:pStyle w:val="Normal"/>
        <w:spacing w:before="0" w:after="0"/>
        <w:ind w:firstLine="709"/>
        <w:contextualSpacing/>
        <w:jc w:val="center"/>
        <w:rPr>
          <w:rFonts w:cs="" w:asciiTheme="majorBidi" w:cstheme="majorBidi" w:hAnsiTheme="majorBidi"/>
          <w:sz w:val="28"/>
          <w:szCs w:val="28"/>
        </w:rPr>
      </w:pPr>
      <w:r>
        <w:rPr>
          <w:rFonts w:cs="" w:asciiTheme="majorBidi" w:cstheme="majorBidi" w:hAnsiTheme="majorBidi"/>
          <w:sz w:val="28"/>
          <w:szCs w:val="28"/>
        </w:rPr>
        <mc:AlternateContent>
          <mc:Choice Requires="wps">
            <w:drawing>
              <wp:anchor behindDoc="0" distT="0" distB="0" distL="114300" distR="114300" simplePos="0" locked="0" layoutInCell="1" allowOverlap="1" relativeHeight="2">
                <wp:simplePos x="0" y="0"/>
                <wp:positionH relativeFrom="page">
                  <wp:posOffset>4352290</wp:posOffset>
                </wp:positionH>
                <wp:positionV relativeFrom="paragraph">
                  <wp:posOffset>163195</wp:posOffset>
                </wp:positionV>
                <wp:extent cx="2607945" cy="568960"/>
                <wp:effectExtent l="0" t="0" r="0" b="0"/>
                <wp:wrapSquare wrapText="bothSides"/>
                <wp:docPr id="2" name="Врезка1"/>
                <a:graphic xmlns:a="http://schemas.openxmlformats.org/drawingml/2006/main">
                  <a:graphicData uri="http://schemas.microsoft.com/office/word/2010/wordprocessingShape">
                    <wps:wsp>
                      <wps:cNvSpPr/>
                      <wps:spPr>
                        <a:xfrm>
                          <a:off x="0" y="0"/>
                          <a:ext cx="2607480" cy="568440"/>
                        </a:xfrm>
                        <a:prstGeom prst="rect">
                          <a:avLst/>
                        </a:prstGeom>
                        <a:noFill/>
                        <a:ln>
                          <a:noFill/>
                        </a:ln>
                      </wps:spPr>
                      <wps:style>
                        <a:lnRef idx="0"/>
                        <a:fillRef idx="0"/>
                        <a:effectRef idx="0"/>
                        <a:fontRef idx="minor"/>
                      </wps:style>
                      <wps:txbx>
                        <w:txbxContent>
                          <w:tbl>
                            <w:tblPr>
                              <w:tblStyle w:val="afc"/>
                              <w:tblW w:w="4105" w:type="dxa"/>
                              <w:jc w:val="left"/>
                              <w:tblInd w:w="0" w:type="dxa"/>
                              <w:tblCellMar>
                                <w:top w:w="0" w:type="dxa"/>
                                <w:left w:w="108" w:type="dxa"/>
                                <w:bottom w:w="0" w:type="dxa"/>
                                <w:right w:w="108" w:type="dxa"/>
                              </w:tblCellMar>
                              <w:tblLook w:firstRow="1" w:noVBand="1" w:lastRow="0" w:firstColumn="1" w:lastColumn="0" w:noHBand="0" w:val="04a0"/>
                            </w:tblPr>
                            <w:tblGrid>
                              <w:gridCol w:w="4105"/>
                            </w:tblGrid>
                            <w:tr>
                              <w:trPr/>
                              <w:tc>
                                <w:tcPr>
                                  <w:tcW w:w="4105" w:type="dxa"/>
                                  <w:tcBorders>
                                    <w:top w:val="nil"/>
                                    <w:left w:val="nil"/>
                                    <w:bottom w:val="nil"/>
                                    <w:right w:val="nil"/>
                                    <w:insideH w:val="nil"/>
                                    <w:insideV w:val="nil"/>
                                  </w:tcBorders>
                                  <w:shd w:fill="auto" w:val="clear"/>
                                </w:tcPr>
                                <w:p>
                                  <w:pPr>
                                    <w:pStyle w:val="Normal"/>
                                    <w:widowControl/>
                                    <w:suppressAutoHyphens w:val="true"/>
                                    <w:ind w:firstLine="709"/>
                                    <w:jc w:val="right"/>
                                    <w:rPr>
                                      <w:color w:val="auto"/>
                                    </w:rPr>
                                  </w:pPr>
                                  <w:r>
                                    <w:rPr>
                                      <w:rFonts w:eastAsia="Calibri" w:cs="" w:cstheme="majorBidi"/>
                                      <w:color w:val="auto"/>
                                      <w:sz w:val="28"/>
                                      <w:szCs w:val="28"/>
                                      <w:lang w:val="ru-RU" w:eastAsia="zh-CN"/>
                                    </w:rPr>
                                    <w:t>и</w:t>
                                  </w:r>
                                </w:p>
                                <w:p>
                                  <w:pPr>
                                    <w:pStyle w:val="Normal"/>
                                    <w:widowControl/>
                                    <w:numPr>
                                      <w:ilvl w:val="0"/>
                                      <w:numId w:val="0"/>
                                    </w:numPr>
                                    <w:suppressAutoHyphens w:val="true"/>
                                    <w:jc w:val="both"/>
                                    <w:outlineLvl w:val="1"/>
                                    <w:rPr>
                                      <w:rFonts w:eastAsia="Calibri" w:cs="" w:cstheme="majorBidi"/>
                                      <w:color w:val="auto"/>
                                      <w:sz w:val="28"/>
                                      <w:szCs w:val="28"/>
                                      <w:lang w:val="ru-RU" w:eastAsia="zh-CN"/>
                                    </w:rPr>
                                  </w:pPr>
                                  <w:r>
                                    <w:rPr>
                                      <w:rFonts w:eastAsia="Calibri" w:cs="" w:cstheme="majorBidi"/>
                                      <w:color w:val="auto"/>
                                      <w:sz w:val="28"/>
                                      <w:szCs w:val="28"/>
                                      <w:lang w:val="ru-RU" w:eastAsia="zh-CN"/>
                                    </w:rPr>
                                  </w:r>
                                </w:p>
                              </w:tc>
                            </w:tr>
                          </w:tbl>
                          <w:p>
                            <w:pPr>
                              <w:pStyle w:val="Style36"/>
                              <w:rPr>
                                <w:color w:val="000000"/>
                              </w:rPr>
                            </w:pPr>
                            <w:r>
                              <w:rPr>
                                <w:color w:val="000000"/>
                              </w:rPr>
                            </w:r>
                          </w:p>
                        </w:txbxContent>
                      </wps:txbx>
                      <wps:bodyPr lIns="0" rIns="0" tIns="0" bIns="0">
                        <a:spAutoFit/>
                      </wps:bodyPr>
                    </wps:wsp>
                  </a:graphicData>
                </a:graphic>
              </wp:anchor>
            </w:drawing>
          </mc:Choice>
          <mc:Fallback>
            <w:pict>
              <v:rect id="shape_0" ID="Врезка1" stroked="f" style="position:absolute;margin-left:342.7pt;margin-top:12.85pt;width:205.25pt;height:44.7pt;mso-position-horizontal-relative:page">
                <w10:wrap type="none"/>
                <v:fill o:detectmouseclick="t" on="false"/>
                <v:stroke color="#3465a4" joinstyle="round" endcap="flat"/>
                <v:textbox>
                  <w:txbxContent>
                    <w:tbl>
                      <w:tblPr>
                        <w:tblStyle w:val="afc"/>
                        <w:tblW w:w="4105" w:type="dxa"/>
                        <w:jc w:val="left"/>
                        <w:tblInd w:w="0" w:type="dxa"/>
                        <w:tblCellMar>
                          <w:top w:w="0" w:type="dxa"/>
                          <w:left w:w="108" w:type="dxa"/>
                          <w:bottom w:w="0" w:type="dxa"/>
                          <w:right w:w="108" w:type="dxa"/>
                        </w:tblCellMar>
                        <w:tblLook w:firstRow="1" w:noVBand="1" w:lastRow="0" w:firstColumn="1" w:lastColumn="0" w:noHBand="0" w:val="04a0"/>
                      </w:tblPr>
                      <w:tblGrid>
                        <w:gridCol w:w="4105"/>
                      </w:tblGrid>
                      <w:tr>
                        <w:trPr/>
                        <w:tc>
                          <w:tcPr>
                            <w:tcW w:w="4105" w:type="dxa"/>
                            <w:tcBorders>
                              <w:top w:val="nil"/>
                              <w:left w:val="nil"/>
                              <w:bottom w:val="nil"/>
                              <w:right w:val="nil"/>
                              <w:insideH w:val="nil"/>
                              <w:insideV w:val="nil"/>
                            </w:tcBorders>
                            <w:shd w:fill="auto" w:val="clear"/>
                          </w:tcPr>
                          <w:p>
                            <w:pPr>
                              <w:pStyle w:val="Normal"/>
                              <w:widowControl/>
                              <w:suppressAutoHyphens w:val="true"/>
                              <w:ind w:firstLine="709"/>
                              <w:jc w:val="right"/>
                              <w:rPr>
                                <w:color w:val="auto"/>
                              </w:rPr>
                            </w:pPr>
                            <w:r>
                              <w:rPr>
                                <w:rFonts w:eastAsia="Calibri" w:cs="" w:cstheme="majorBidi"/>
                                <w:color w:val="auto"/>
                                <w:sz w:val="28"/>
                                <w:szCs w:val="28"/>
                                <w:lang w:val="ru-RU" w:eastAsia="zh-CN"/>
                              </w:rPr>
                              <w:t>и</w:t>
                            </w:r>
                          </w:p>
                          <w:p>
                            <w:pPr>
                              <w:pStyle w:val="Normal"/>
                              <w:widowControl/>
                              <w:numPr>
                                <w:ilvl w:val="0"/>
                                <w:numId w:val="0"/>
                              </w:numPr>
                              <w:suppressAutoHyphens w:val="true"/>
                              <w:jc w:val="both"/>
                              <w:outlineLvl w:val="1"/>
                              <w:rPr>
                                <w:rFonts w:eastAsia="Calibri" w:cs="" w:cstheme="majorBidi"/>
                                <w:color w:val="auto"/>
                                <w:sz w:val="28"/>
                                <w:szCs w:val="28"/>
                                <w:lang w:val="ru-RU" w:eastAsia="zh-CN"/>
                              </w:rPr>
                            </w:pPr>
                            <w:r>
                              <w:rPr>
                                <w:rFonts w:eastAsia="Calibri" w:cs="" w:cstheme="majorBidi"/>
                                <w:color w:val="auto"/>
                                <w:sz w:val="28"/>
                                <w:szCs w:val="28"/>
                                <w:lang w:val="ru-RU" w:eastAsia="zh-CN"/>
                              </w:rPr>
                            </w:r>
                          </w:p>
                        </w:tc>
                      </w:tr>
                    </w:tbl>
                    <w:p>
                      <w:pPr>
                        <w:pStyle w:val="Style36"/>
                        <w:rPr>
                          <w:color w:val="000000"/>
                        </w:rPr>
                      </w:pPr>
                      <w:r>
                        <w:rPr>
                          <w:color w:val="000000"/>
                        </w:rPr>
                      </w:r>
                    </w:p>
                  </w:txbxContent>
                </v:textbox>
              </v:rect>
            </w:pict>
          </mc:Fallback>
        </mc:AlternateContent>
      </w:r>
    </w:p>
    <w:p>
      <w:pPr>
        <w:pStyle w:val="Normal"/>
        <w:spacing w:before="0" w:after="0"/>
        <w:ind w:firstLine="709"/>
        <w:contextualSpacing/>
        <w:jc w:val="center"/>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center"/>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center"/>
        <w:rPr>
          <w:rFonts w:cs="" w:asciiTheme="majorBidi" w:cstheme="majorBidi" w:hAnsiTheme="majorBidi"/>
          <w:sz w:val="28"/>
          <w:szCs w:val="28"/>
        </w:rPr>
      </w:pPr>
      <w:r>
        <w:rPr>
          <w:rFonts w:cs="" w:asciiTheme="majorBidi" w:cstheme="majorBidi" w:hAnsiTheme="majorBidi"/>
          <w:sz w:val="28"/>
          <w:szCs w:val="28"/>
        </w:rPr>
      </w:r>
    </w:p>
    <w:p>
      <w:pPr>
        <w:pStyle w:val="Normal"/>
        <w:widowControl/>
        <w:numPr>
          <w:ilvl w:val="0"/>
          <w:numId w:val="0"/>
        </w:numPr>
        <w:suppressAutoHyphens w:val="true"/>
        <w:ind w:left="0" w:hanging="0"/>
        <w:jc w:val="right"/>
        <w:outlineLvl w:val="1"/>
        <w:rPr>
          <w:rFonts w:eastAsia="Calibri" w:cs="" w:asciiTheme="majorBidi" w:cstheme="majorBidi" w:hAnsiTheme="majorBidi"/>
          <w:color w:val="auto"/>
          <w:sz w:val="28"/>
          <w:szCs w:val="28"/>
          <w:lang w:val="ru-RU" w:eastAsia="zh-CN"/>
        </w:rPr>
      </w:pPr>
      <w:r>
        <w:rPr>
          <w:rFonts w:eastAsia="Calibri" w:cs="" w:asciiTheme="majorBidi" w:cstheme="majorBidi" w:hAnsiTheme="majorBidi"/>
          <w:color w:val="auto"/>
          <w:sz w:val="28"/>
          <w:szCs w:val="28"/>
          <w:lang w:val="ru-RU" w:eastAsia="zh-CN"/>
        </w:rPr>
      </w:r>
    </w:p>
    <w:p>
      <w:pPr>
        <w:pStyle w:val="Normal"/>
        <w:widowControl/>
        <w:numPr>
          <w:ilvl w:val="0"/>
          <w:numId w:val="0"/>
        </w:numPr>
        <w:suppressAutoHyphens w:val="true"/>
        <w:ind w:left="0" w:hanging="0"/>
        <w:jc w:val="right"/>
        <w:outlineLvl w:val="1"/>
        <w:rPr>
          <w:rFonts w:eastAsia="Calibri" w:cs="" w:cstheme="majorBidi"/>
          <w:color w:val="auto"/>
          <w:sz w:val="28"/>
          <w:szCs w:val="28"/>
          <w:lang w:val="ru-RU" w:eastAsia="zh-CN"/>
        </w:rPr>
      </w:pPr>
      <w:r>
        <w:rPr>
          <w:rFonts w:eastAsia="Calibri" w:cs="" w:cstheme="majorBidi"/>
          <w:color w:val="auto"/>
          <w:sz w:val="28"/>
          <w:szCs w:val="28"/>
          <w:lang w:val="ru-RU" w:eastAsia="zh-CN"/>
        </w:rPr>
      </w:r>
    </w:p>
    <w:p>
      <w:pPr>
        <w:pStyle w:val="Normal"/>
        <w:widowControl/>
        <w:numPr>
          <w:ilvl w:val="0"/>
          <w:numId w:val="0"/>
        </w:numPr>
        <w:suppressAutoHyphens w:val="true"/>
        <w:ind w:left="0" w:hanging="0"/>
        <w:jc w:val="right"/>
        <w:outlineLvl w:val="1"/>
        <w:rPr>
          <w:rFonts w:eastAsia="Calibri" w:cs="" w:cstheme="majorBidi"/>
          <w:color w:val="auto"/>
          <w:sz w:val="28"/>
          <w:szCs w:val="28"/>
          <w:lang w:val="ru-RU" w:eastAsia="zh-CN"/>
        </w:rPr>
      </w:pPr>
      <w:r>
        <w:rPr>
          <w:rFonts w:eastAsia="Calibri" w:cs="" w:cstheme="majorBidi"/>
          <w:color w:val="auto"/>
          <w:sz w:val="28"/>
          <w:szCs w:val="28"/>
          <w:lang w:val="ru-RU" w:eastAsia="zh-CN"/>
        </w:rPr>
      </w:r>
    </w:p>
    <w:p>
      <w:pPr>
        <w:pStyle w:val="Normal"/>
        <w:widowControl/>
        <w:numPr>
          <w:ilvl w:val="0"/>
          <w:numId w:val="0"/>
        </w:numPr>
        <w:suppressAutoHyphens w:val="true"/>
        <w:ind w:left="0" w:hanging="0"/>
        <w:jc w:val="right"/>
        <w:outlineLvl w:val="1"/>
        <w:rPr>
          <w:rFonts w:eastAsia="Calibri" w:cs="" w:cstheme="majorBidi"/>
          <w:color w:val="auto"/>
          <w:sz w:val="28"/>
          <w:szCs w:val="28"/>
          <w:lang w:val="ru-RU" w:eastAsia="zh-CN"/>
        </w:rPr>
      </w:pPr>
      <w:r>
        <w:rPr>
          <w:rFonts w:eastAsia="Calibri" w:cs="" w:cstheme="majorBidi"/>
          <w:color w:val="auto"/>
          <w:sz w:val="28"/>
          <w:szCs w:val="28"/>
          <w:lang w:val="ru-RU" w:eastAsia="zh-CN"/>
        </w:rPr>
      </w:r>
    </w:p>
    <w:p>
      <w:pPr>
        <w:pStyle w:val="Normal"/>
        <w:widowControl/>
        <w:numPr>
          <w:ilvl w:val="0"/>
          <w:numId w:val="0"/>
        </w:numPr>
        <w:suppressAutoHyphens w:val="true"/>
        <w:ind w:left="0" w:hanging="0"/>
        <w:jc w:val="right"/>
        <w:outlineLvl w:val="1"/>
        <w:rPr/>
      </w:pPr>
      <w:r>
        <w:rPr>
          <w:rFonts w:eastAsia="Calibri" w:cs="" w:cstheme="majorBidi"/>
          <w:color w:val="auto"/>
          <w:sz w:val="28"/>
          <w:szCs w:val="28"/>
          <w:lang w:val="ru-RU" w:eastAsia="zh-CN"/>
        </w:rPr>
        <w:t xml:space="preserve">Приложение 7 </w:t>
      </w:r>
    </w:p>
    <w:p>
      <w:pPr>
        <w:pStyle w:val="Normal"/>
        <w:widowControl/>
        <w:suppressAutoHyphens w:val="true"/>
        <w:spacing w:before="0" w:after="0"/>
        <w:ind w:firstLine="709"/>
        <w:contextualSpacing/>
        <w:jc w:val="right"/>
        <w:rPr>
          <w:color w:val="auto"/>
        </w:rPr>
      </w:pPr>
      <w:r>
        <w:rPr>
          <w:rFonts w:eastAsia="Calibri" w:cs="" w:cstheme="majorBidi"/>
          <w:color w:val="auto"/>
          <w:sz w:val="28"/>
          <w:szCs w:val="28"/>
          <w:lang w:val="ru-RU" w:eastAsia="zh-CN"/>
        </w:rPr>
        <w:t>к Административному регламенту</w:t>
      </w:r>
    </w:p>
    <w:p>
      <w:pPr>
        <w:pStyle w:val="Normal"/>
        <w:widowControl/>
        <w:suppressAutoHyphens w:val="true"/>
        <w:spacing w:before="0" w:after="0"/>
        <w:ind w:firstLine="709"/>
        <w:contextualSpacing/>
        <w:jc w:val="right"/>
        <w:rPr>
          <w:color w:val="auto"/>
        </w:rPr>
      </w:pPr>
      <w:r>
        <w:rPr>
          <w:rFonts w:eastAsia="Calibri" w:cs="" w:cstheme="majorBidi"/>
          <w:color w:val="auto"/>
          <w:sz w:val="28"/>
          <w:szCs w:val="28"/>
          <w:lang w:val="ru-RU" w:eastAsia="zh-CN" w:bidi="he-IL"/>
        </w:rPr>
        <w:t xml:space="preserve"> </w:t>
      </w:r>
      <w:r>
        <w:rPr>
          <w:rFonts w:eastAsia="Calibri" w:cs="" w:cstheme="majorBidi"/>
          <w:color w:val="auto"/>
          <w:sz w:val="28"/>
          <w:szCs w:val="28"/>
          <w:lang w:val="ru-RU" w:eastAsia="zh-CN"/>
        </w:rPr>
        <w:t xml:space="preserve">предоставления </w:t>
      </w:r>
      <w:r>
        <w:rPr>
          <w:rFonts w:eastAsia="Calibri" w:cs="" w:cstheme="majorBidi"/>
          <w:color w:val="auto"/>
          <w:sz w:val="28"/>
          <w:szCs w:val="28"/>
          <w:lang w:val="ru-RU" w:eastAsia="zh-CN" w:bidi="he-IL"/>
        </w:rPr>
        <w:t>м</w:t>
      </w:r>
      <w:r>
        <w:rPr>
          <w:rFonts w:eastAsia="Calibri" w:cs="" w:cstheme="majorBidi"/>
          <w:color w:val="auto"/>
          <w:sz w:val="28"/>
          <w:szCs w:val="28"/>
          <w:lang w:val="ru-RU" w:eastAsia="zh-CN"/>
        </w:rPr>
        <w:t>униципальной услуг</w:t>
      </w:r>
    </w:p>
    <w:p>
      <w:pPr>
        <w:pStyle w:val="Normal"/>
        <w:spacing w:before="0" w:after="0"/>
        <w:ind w:firstLine="709"/>
        <w:contextualSpacing/>
        <w:jc w:val="center"/>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center"/>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center"/>
        <w:rPr/>
      </w:pPr>
      <w:r>
        <w:rPr>
          <w:rFonts w:cs="" w:asciiTheme="majorBidi" w:cstheme="majorBidi" w:hAnsiTheme="majorBidi"/>
          <w:sz w:val="28"/>
          <w:szCs w:val="28"/>
        </w:rPr>
        <w:t>Перечень и содержание административных действий, составляющих административные процедуры. Порядок выполнения административных действий при обращении Заявителя (представителя Заявителя)</w:t>
      </w:r>
    </w:p>
    <w:p>
      <w:pPr>
        <w:pStyle w:val="Normal"/>
        <w:spacing w:before="0" w:after="0"/>
        <w:ind w:firstLine="709"/>
        <w:contextualSpacing/>
        <w:jc w:val="center"/>
        <w:rPr>
          <w:rFonts w:cs="" w:asciiTheme="majorBidi" w:cstheme="majorBidi" w:hAnsiTheme="majorBidi"/>
          <w:sz w:val="28"/>
          <w:szCs w:val="28"/>
        </w:rPr>
      </w:pPr>
      <w:r>
        <w:rPr>
          <w:rFonts w:cs="" w:asciiTheme="majorBidi" w:cstheme="majorBidi" w:hAnsiTheme="majorBidi"/>
          <w:sz w:val="28"/>
          <w:szCs w:val="28"/>
        </w:rPr>
      </w:r>
    </w:p>
    <w:tbl>
      <w:tblPr>
        <w:tblStyle w:val="afc"/>
        <w:tblW w:w="10415" w:type="dxa"/>
        <w:jc w:val="left"/>
        <w:tblInd w:w="-572" w:type="dxa"/>
        <w:tblCellMar>
          <w:top w:w="0" w:type="dxa"/>
          <w:left w:w="108" w:type="dxa"/>
          <w:bottom w:w="0" w:type="dxa"/>
          <w:right w:w="108" w:type="dxa"/>
        </w:tblCellMar>
        <w:tblLook w:firstRow="1" w:noVBand="1" w:lastRow="0" w:firstColumn="1" w:lastColumn="0" w:noHBand="0" w:val="04a0"/>
      </w:tblPr>
      <w:tblGrid>
        <w:gridCol w:w="553"/>
        <w:gridCol w:w="2619"/>
        <w:gridCol w:w="1768"/>
        <w:gridCol w:w="4130"/>
        <w:gridCol w:w="1345"/>
      </w:tblGrid>
      <w:tr>
        <w:trPr/>
        <w:tc>
          <w:tcPr>
            <w:tcW w:w="553" w:type="dxa"/>
            <w:tcBorders/>
            <w:shd w:fill="auto" w:val="clear"/>
          </w:tcPr>
          <w:p>
            <w:pPr>
              <w:pStyle w:val="Normal"/>
              <w:widowControl/>
              <w:spacing w:before="0" w:after="0"/>
              <w:contextualSpacing/>
              <w:jc w:val="center"/>
              <w:rPr>
                <w:rFonts w:cs="" w:asciiTheme="majorBidi" w:cstheme="majorBidi" w:hAnsiTheme="majorBidi"/>
                <w:sz w:val="24"/>
                <w:szCs w:val="24"/>
                <w:lang w:bidi="he-IL"/>
              </w:rPr>
            </w:pPr>
            <w:r>
              <w:rPr>
                <w:rFonts w:cs="" w:asciiTheme="majorBidi" w:cstheme="majorBidi" w:hAnsiTheme="majorBidi"/>
                <w:sz w:val="24"/>
                <w:szCs w:val="24"/>
                <w:lang w:val="ru-RU" w:bidi="he-IL"/>
              </w:rPr>
              <w:t xml:space="preserve">№ </w:t>
            </w:r>
            <w:r>
              <w:rPr>
                <w:rFonts w:cs="" w:asciiTheme="majorBidi" w:cstheme="majorBidi" w:hAnsiTheme="majorBidi"/>
                <w:sz w:val="24"/>
                <w:szCs w:val="24"/>
                <w:lang w:val="ru-RU" w:bidi="he-IL"/>
              </w:rPr>
              <w:t>п/п</w:t>
            </w:r>
          </w:p>
        </w:tc>
        <w:tc>
          <w:tcPr>
            <w:tcW w:w="2619" w:type="dxa"/>
            <w:tcBorders/>
            <w:shd w:fill="auto" w:val="clear"/>
          </w:tcPr>
          <w:p>
            <w:pPr>
              <w:pStyle w:val="Normal"/>
              <w:widowControl/>
              <w:spacing w:before="0" w:after="0"/>
              <w:contextualSpacing/>
              <w:jc w:val="center"/>
              <w:rPr>
                <w:rFonts w:cs="" w:asciiTheme="majorBidi" w:cstheme="majorBidi" w:hAnsiTheme="majorBidi"/>
                <w:sz w:val="24"/>
                <w:szCs w:val="24"/>
              </w:rPr>
            </w:pPr>
            <w:r>
              <w:rPr>
                <w:rFonts w:cs="" w:asciiTheme="majorBidi" w:cstheme="majorBidi" w:hAnsiTheme="majorBidi"/>
                <w:sz w:val="24"/>
                <w:szCs w:val="24"/>
                <w:lang w:val="ru-RU"/>
              </w:rPr>
              <w:t>Место выполнения действия/используемая ИС</w:t>
            </w:r>
          </w:p>
        </w:tc>
        <w:tc>
          <w:tcPr>
            <w:tcW w:w="1768" w:type="dxa"/>
            <w:tcBorders/>
            <w:shd w:fill="auto" w:val="clear"/>
          </w:tcPr>
          <w:p>
            <w:pPr>
              <w:pStyle w:val="Normal"/>
              <w:widowControl/>
              <w:spacing w:before="0" w:after="0"/>
              <w:contextualSpacing/>
              <w:jc w:val="center"/>
              <w:rPr>
                <w:rFonts w:cs="" w:asciiTheme="majorBidi" w:cstheme="majorBidi" w:hAnsiTheme="majorBidi"/>
                <w:sz w:val="24"/>
                <w:szCs w:val="24"/>
              </w:rPr>
            </w:pPr>
            <w:r>
              <w:rPr>
                <w:rFonts w:cs="" w:asciiTheme="majorBidi" w:cstheme="majorBidi" w:hAnsiTheme="majorBidi"/>
                <w:sz w:val="24"/>
                <w:szCs w:val="24"/>
                <w:lang w:val="ru-RU"/>
              </w:rPr>
              <w:t>Процедура</w:t>
            </w:r>
          </w:p>
        </w:tc>
        <w:tc>
          <w:tcPr>
            <w:tcW w:w="4130" w:type="dxa"/>
            <w:tcBorders/>
            <w:shd w:fill="auto" w:val="clear"/>
          </w:tcPr>
          <w:p>
            <w:pPr>
              <w:pStyle w:val="Normal"/>
              <w:widowControl/>
              <w:spacing w:before="0" w:after="0"/>
              <w:contextualSpacing/>
              <w:jc w:val="center"/>
              <w:rPr>
                <w:rFonts w:cs="" w:asciiTheme="majorBidi" w:cstheme="majorBidi" w:hAnsiTheme="majorBidi"/>
                <w:sz w:val="24"/>
                <w:szCs w:val="24"/>
              </w:rPr>
            </w:pPr>
            <w:r>
              <w:rPr>
                <w:rFonts w:cs="" w:asciiTheme="majorBidi" w:cstheme="majorBidi" w:hAnsiTheme="majorBidi"/>
                <w:sz w:val="24"/>
                <w:szCs w:val="24"/>
                <w:lang w:val="ru-RU"/>
              </w:rPr>
              <w:t>Действия</w:t>
            </w:r>
          </w:p>
        </w:tc>
        <w:tc>
          <w:tcPr>
            <w:tcW w:w="1345" w:type="dxa"/>
            <w:tcBorders/>
            <w:shd w:fill="auto" w:val="clear"/>
          </w:tcPr>
          <w:p>
            <w:pPr>
              <w:pStyle w:val="Normal"/>
              <w:widowControl/>
              <w:spacing w:before="0" w:after="0"/>
              <w:contextualSpacing/>
              <w:jc w:val="center"/>
              <w:rPr>
                <w:rFonts w:cs="" w:asciiTheme="majorBidi" w:cstheme="majorBidi" w:hAnsiTheme="majorBidi"/>
                <w:sz w:val="24"/>
                <w:szCs w:val="24"/>
              </w:rPr>
            </w:pPr>
            <w:r>
              <w:rPr>
                <w:rFonts w:cs="" w:asciiTheme="majorBidi" w:cstheme="majorBidi" w:hAnsiTheme="majorBidi"/>
                <w:sz w:val="24"/>
                <w:szCs w:val="24"/>
                <w:lang w:val="ru-RU"/>
              </w:rPr>
              <w:t>Срок</w:t>
            </w:r>
          </w:p>
        </w:tc>
      </w:tr>
      <w:tr>
        <w:trPr/>
        <w:tc>
          <w:tcPr>
            <w:tcW w:w="553" w:type="dxa"/>
            <w:tcBorders/>
            <w:shd w:fill="auto" w:val="clear"/>
          </w:tcPr>
          <w:p>
            <w:pPr>
              <w:pStyle w:val="Normal"/>
              <w:widowControl/>
              <w:spacing w:before="0" w:after="0"/>
              <w:contextualSpacing/>
              <w:jc w:val="both"/>
              <w:rPr>
                <w:rFonts w:cs="" w:asciiTheme="majorBidi" w:cstheme="majorBidi" w:hAnsiTheme="majorBidi"/>
                <w:sz w:val="24"/>
                <w:szCs w:val="24"/>
              </w:rPr>
            </w:pPr>
            <w:r>
              <w:rPr>
                <w:rFonts w:cs="" w:asciiTheme="majorBidi" w:cstheme="majorBidi" w:hAnsiTheme="majorBidi"/>
                <w:sz w:val="24"/>
                <w:szCs w:val="24"/>
                <w:lang w:val="ru-RU"/>
              </w:rPr>
              <w:t>1</w:t>
            </w:r>
          </w:p>
        </w:tc>
        <w:tc>
          <w:tcPr>
            <w:tcW w:w="2619" w:type="dxa"/>
            <w:tcBorders/>
            <w:shd w:fill="auto" w:val="clear"/>
          </w:tcPr>
          <w:p>
            <w:pPr>
              <w:pStyle w:val="Normal"/>
              <w:widowControl/>
              <w:spacing w:before="0" w:after="0"/>
              <w:contextualSpacing/>
              <w:jc w:val="both"/>
              <w:rPr>
                <w:rFonts w:cs="" w:asciiTheme="majorBidi" w:cstheme="majorBidi" w:hAnsiTheme="majorBidi"/>
                <w:sz w:val="24"/>
                <w:szCs w:val="24"/>
              </w:rPr>
            </w:pPr>
            <w:r>
              <w:rPr>
                <w:rFonts w:cs="" w:asciiTheme="majorBidi" w:cstheme="majorBidi" w:hAnsiTheme="majorBidi"/>
                <w:sz w:val="24"/>
                <w:szCs w:val="24"/>
                <w:lang w:val="ru-RU"/>
              </w:rPr>
              <w:t>Ведомство/ПГС</w:t>
            </w:r>
          </w:p>
        </w:tc>
        <w:tc>
          <w:tcPr>
            <w:tcW w:w="1768" w:type="dxa"/>
            <w:tcBorders/>
            <w:shd w:fill="auto" w:val="clear"/>
          </w:tcPr>
          <w:p>
            <w:pPr>
              <w:pStyle w:val="Normal"/>
              <w:widowControl/>
              <w:spacing w:before="0" w:after="0"/>
              <w:contextualSpacing/>
              <w:jc w:val="both"/>
              <w:rPr>
                <w:rFonts w:cs="" w:asciiTheme="majorBidi" w:cstheme="majorBidi" w:hAnsiTheme="majorBidi"/>
                <w:sz w:val="24"/>
                <w:szCs w:val="24"/>
              </w:rPr>
            </w:pPr>
            <w:r>
              <w:rPr>
                <w:rFonts w:cs="" w:asciiTheme="majorBidi" w:cstheme="majorBidi" w:hAnsiTheme="majorBidi"/>
                <w:sz w:val="24"/>
                <w:szCs w:val="24"/>
                <w:lang w:val="ru-RU"/>
              </w:rPr>
              <w:t>Проверка документов и регистрация заявления</w:t>
            </w:r>
          </w:p>
        </w:tc>
        <w:tc>
          <w:tcPr>
            <w:tcW w:w="4130" w:type="dxa"/>
            <w:tcBorders/>
            <w:shd w:fill="auto" w:val="clear"/>
          </w:tcPr>
          <w:p>
            <w:pPr>
              <w:pStyle w:val="Normal"/>
              <w:widowControl/>
              <w:spacing w:before="0" w:after="0"/>
              <w:contextualSpacing/>
              <w:jc w:val="both"/>
              <w:rPr>
                <w:rFonts w:cs="" w:asciiTheme="majorBidi" w:cstheme="majorBidi" w:hAnsiTheme="majorBidi"/>
                <w:sz w:val="24"/>
                <w:szCs w:val="24"/>
              </w:rPr>
            </w:pPr>
            <w:r>
              <w:rPr>
                <w:rFonts w:cs="" w:asciiTheme="majorBidi" w:cstheme="majorBidi" w:hAnsiTheme="majorBidi"/>
                <w:sz w:val="24"/>
                <w:szCs w:val="24"/>
                <w:lang w:val="ru-RU"/>
              </w:rPr>
              <w:t>Контроль комплектности представленных документов</w:t>
            </w:r>
          </w:p>
        </w:tc>
        <w:tc>
          <w:tcPr>
            <w:tcW w:w="1345" w:type="dxa"/>
            <w:vMerge w:val="restart"/>
            <w:tcBorders/>
            <w:shd w:fill="auto" w:val="clear"/>
            <w:vAlign w:val="center"/>
          </w:tcPr>
          <w:p>
            <w:pPr>
              <w:pStyle w:val="Normal"/>
              <w:widowControl/>
              <w:spacing w:before="0" w:after="0"/>
              <w:contextualSpacing/>
              <w:jc w:val="center"/>
              <w:rPr>
                <w:rFonts w:cs="" w:asciiTheme="majorBidi" w:cstheme="majorBidi" w:hAnsiTheme="majorBidi"/>
                <w:sz w:val="24"/>
                <w:szCs w:val="24"/>
              </w:rPr>
            </w:pPr>
            <w:r>
              <w:rPr>
                <w:rFonts w:cs="" w:asciiTheme="majorBidi" w:cstheme="majorBidi" w:hAnsiTheme="majorBidi"/>
                <w:sz w:val="24"/>
                <w:szCs w:val="24"/>
                <w:lang w:val="ru-RU"/>
              </w:rPr>
              <w:t>До 1 рабочего дня</w:t>
            </w:r>
          </w:p>
        </w:tc>
      </w:tr>
      <w:tr>
        <w:trPr/>
        <w:tc>
          <w:tcPr>
            <w:tcW w:w="553" w:type="dxa"/>
            <w:tcBorders/>
            <w:shd w:fill="auto" w:val="clear"/>
          </w:tcPr>
          <w:p>
            <w:pPr>
              <w:pStyle w:val="Normal"/>
              <w:widowControl/>
              <w:spacing w:before="0" w:after="0"/>
              <w:contextualSpacing/>
              <w:jc w:val="both"/>
              <w:rPr>
                <w:rFonts w:cs="" w:asciiTheme="majorBidi" w:cstheme="majorBidi" w:hAnsiTheme="majorBidi"/>
                <w:sz w:val="24"/>
                <w:szCs w:val="24"/>
              </w:rPr>
            </w:pPr>
            <w:r>
              <w:rPr>
                <w:rFonts w:cs="" w:asciiTheme="majorBidi" w:cstheme="majorBidi" w:hAnsiTheme="majorBidi"/>
                <w:sz w:val="24"/>
                <w:szCs w:val="24"/>
                <w:lang w:val="ru-RU"/>
              </w:rPr>
              <w:t>2</w:t>
            </w:r>
          </w:p>
        </w:tc>
        <w:tc>
          <w:tcPr>
            <w:tcW w:w="2619" w:type="dxa"/>
            <w:tcBorders/>
            <w:shd w:fill="auto" w:val="clear"/>
          </w:tcPr>
          <w:p>
            <w:pPr>
              <w:pStyle w:val="Normal"/>
              <w:widowControl/>
              <w:spacing w:before="0" w:after="0"/>
              <w:contextualSpacing/>
              <w:jc w:val="both"/>
              <w:rPr>
                <w:rFonts w:cs="" w:asciiTheme="majorBidi" w:cstheme="majorBidi" w:hAnsiTheme="majorBidi"/>
                <w:sz w:val="24"/>
                <w:szCs w:val="24"/>
              </w:rPr>
            </w:pPr>
            <w:r>
              <w:rPr>
                <w:rFonts w:cs="" w:asciiTheme="majorBidi" w:cstheme="majorBidi" w:hAnsiTheme="majorBidi"/>
                <w:sz w:val="24"/>
                <w:szCs w:val="24"/>
                <w:lang w:val="ru-RU"/>
              </w:rPr>
              <w:t>Ведомство/ПГС</w:t>
            </w:r>
          </w:p>
        </w:tc>
        <w:tc>
          <w:tcPr>
            <w:tcW w:w="1768" w:type="dxa"/>
            <w:tcBorders/>
            <w:shd w:fill="auto" w:val="clear"/>
          </w:tcPr>
          <w:p>
            <w:pPr>
              <w:pStyle w:val="Normal"/>
              <w:widowControl/>
              <w:spacing w:before="0" w:after="0"/>
              <w:contextualSpacing/>
              <w:jc w:val="both"/>
              <w:rPr>
                <w:rFonts w:cs="" w:asciiTheme="majorBidi" w:cstheme="majorBidi" w:hAnsiTheme="majorBidi"/>
                <w:sz w:val="24"/>
                <w:szCs w:val="24"/>
                <w:lang w:val="ru-RU"/>
              </w:rPr>
            </w:pPr>
            <w:r>
              <w:rPr>
                <w:rFonts w:cs="" w:asciiTheme="majorBidi" w:cstheme="majorBidi" w:hAnsiTheme="majorBidi"/>
                <w:sz w:val="24"/>
                <w:szCs w:val="24"/>
                <w:lang w:val="ru-RU"/>
              </w:rPr>
            </w:r>
          </w:p>
        </w:tc>
        <w:tc>
          <w:tcPr>
            <w:tcW w:w="4130" w:type="dxa"/>
            <w:tcBorders/>
            <w:shd w:fill="auto" w:val="clear"/>
          </w:tcPr>
          <w:p>
            <w:pPr>
              <w:pStyle w:val="Normal"/>
              <w:widowControl/>
              <w:spacing w:before="0" w:after="0"/>
              <w:contextualSpacing/>
              <w:jc w:val="both"/>
              <w:rPr>
                <w:rFonts w:cs="" w:asciiTheme="majorBidi" w:cstheme="majorBidi" w:hAnsiTheme="majorBidi"/>
                <w:sz w:val="24"/>
                <w:szCs w:val="24"/>
              </w:rPr>
            </w:pPr>
            <w:r>
              <w:rPr>
                <w:rFonts w:cs="" w:asciiTheme="majorBidi" w:cstheme="majorBidi" w:hAnsiTheme="majorBidi"/>
                <w:sz w:val="24"/>
                <w:szCs w:val="24"/>
                <w:lang w:val="ru-RU"/>
              </w:rPr>
              <w:t>Подтверждение полномочий представителя заявителя</w:t>
            </w:r>
          </w:p>
        </w:tc>
        <w:tc>
          <w:tcPr>
            <w:tcW w:w="1345" w:type="dxa"/>
            <w:vMerge w:val="continue"/>
            <w:tcBorders/>
            <w:shd w:fill="auto" w:val="clear"/>
          </w:tcPr>
          <w:p>
            <w:pPr>
              <w:pStyle w:val="Normal"/>
              <w:widowControl/>
              <w:spacing w:before="0" w:after="0"/>
              <w:contextualSpacing/>
              <w:jc w:val="both"/>
              <w:rPr>
                <w:rFonts w:cs="" w:asciiTheme="majorBidi" w:cstheme="majorBidi" w:hAnsiTheme="majorBidi"/>
                <w:sz w:val="24"/>
                <w:szCs w:val="24"/>
                <w:lang w:val="ru-RU"/>
              </w:rPr>
            </w:pPr>
            <w:r>
              <w:rPr>
                <w:rFonts w:cs="" w:asciiTheme="majorBidi" w:cstheme="majorBidi" w:hAnsiTheme="majorBidi"/>
                <w:sz w:val="24"/>
                <w:szCs w:val="24"/>
                <w:lang w:val="ru-RU"/>
              </w:rPr>
            </w:r>
          </w:p>
        </w:tc>
      </w:tr>
      <w:tr>
        <w:trPr/>
        <w:tc>
          <w:tcPr>
            <w:tcW w:w="553" w:type="dxa"/>
            <w:tcBorders/>
            <w:shd w:fill="auto" w:val="clear"/>
          </w:tcPr>
          <w:p>
            <w:pPr>
              <w:pStyle w:val="Normal"/>
              <w:widowControl/>
              <w:spacing w:before="0" w:after="0"/>
              <w:contextualSpacing/>
              <w:jc w:val="both"/>
              <w:rPr>
                <w:rFonts w:cs="" w:asciiTheme="majorBidi" w:cstheme="majorBidi" w:hAnsiTheme="majorBidi"/>
                <w:sz w:val="24"/>
                <w:szCs w:val="24"/>
              </w:rPr>
            </w:pPr>
            <w:r>
              <w:rPr>
                <w:rFonts w:cs="" w:asciiTheme="majorBidi" w:cstheme="majorBidi" w:hAnsiTheme="majorBidi"/>
                <w:sz w:val="24"/>
                <w:szCs w:val="24"/>
                <w:lang w:val="ru-RU"/>
              </w:rPr>
              <w:t>3</w:t>
            </w:r>
          </w:p>
        </w:tc>
        <w:tc>
          <w:tcPr>
            <w:tcW w:w="2619" w:type="dxa"/>
            <w:tcBorders/>
            <w:shd w:fill="auto" w:val="clear"/>
          </w:tcPr>
          <w:p>
            <w:pPr>
              <w:pStyle w:val="Normal"/>
              <w:widowControl/>
              <w:spacing w:before="0" w:after="0"/>
              <w:contextualSpacing/>
              <w:jc w:val="both"/>
              <w:rPr>
                <w:rFonts w:cs="" w:asciiTheme="majorBidi" w:cstheme="majorBidi" w:hAnsiTheme="majorBidi"/>
                <w:sz w:val="24"/>
                <w:szCs w:val="24"/>
              </w:rPr>
            </w:pPr>
            <w:r>
              <w:rPr>
                <w:rFonts w:cs="" w:asciiTheme="majorBidi" w:cstheme="majorBidi" w:hAnsiTheme="majorBidi"/>
                <w:sz w:val="24"/>
                <w:szCs w:val="24"/>
                <w:lang w:val="ru-RU"/>
              </w:rPr>
              <w:t>Ведомство/ПГС</w:t>
            </w:r>
          </w:p>
        </w:tc>
        <w:tc>
          <w:tcPr>
            <w:tcW w:w="1768" w:type="dxa"/>
            <w:tcBorders/>
            <w:shd w:fill="auto" w:val="clear"/>
          </w:tcPr>
          <w:p>
            <w:pPr>
              <w:pStyle w:val="Normal"/>
              <w:widowControl/>
              <w:spacing w:before="0" w:after="0"/>
              <w:contextualSpacing/>
              <w:jc w:val="both"/>
              <w:rPr>
                <w:rFonts w:cs="" w:asciiTheme="majorBidi" w:cstheme="majorBidi" w:hAnsiTheme="majorBidi"/>
                <w:sz w:val="24"/>
                <w:szCs w:val="24"/>
                <w:lang w:val="ru-RU"/>
              </w:rPr>
            </w:pPr>
            <w:r>
              <w:rPr>
                <w:rFonts w:cs="" w:asciiTheme="majorBidi" w:cstheme="majorBidi" w:hAnsiTheme="majorBidi"/>
                <w:sz w:val="24"/>
                <w:szCs w:val="24"/>
                <w:lang w:val="ru-RU"/>
              </w:rPr>
            </w:r>
          </w:p>
        </w:tc>
        <w:tc>
          <w:tcPr>
            <w:tcW w:w="4130" w:type="dxa"/>
            <w:tcBorders/>
            <w:shd w:fill="auto" w:val="clear"/>
          </w:tcPr>
          <w:p>
            <w:pPr>
              <w:pStyle w:val="Normal"/>
              <w:widowControl/>
              <w:spacing w:before="0" w:after="0"/>
              <w:contextualSpacing/>
              <w:jc w:val="both"/>
              <w:rPr>
                <w:rFonts w:cs="" w:asciiTheme="majorBidi" w:cstheme="majorBidi" w:hAnsiTheme="majorBidi"/>
                <w:sz w:val="24"/>
                <w:szCs w:val="24"/>
              </w:rPr>
            </w:pPr>
            <w:r>
              <w:rPr>
                <w:rFonts w:cs="" w:asciiTheme="majorBidi" w:cstheme="majorBidi" w:hAnsiTheme="majorBidi"/>
                <w:sz w:val="24"/>
                <w:szCs w:val="24"/>
                <w:lang w:val="ru-RU"/>
              </w:rPr>
              <w:t>Регистрация заявления</w:t>
            </w:r>
          </w:p>
        </w:tc>
        <w:tc>
          <w:tcPr>
            <w:tcW w:w="1345" w:type="dxa"/>
            <w:vMerge w:val="continue"/>
            <w:tcBorders/>
            <w:shd w:fill="auto" w:val="clear"/>
          </w:tcPr>
          <w:p>
            <w:pPr>
              <w:pStyle w:val="Normal"/>
              <w:widowControl/>
              <w:spacing w:before="0" w:after="0"/>
              <w:contextualSpacing/>
              <w:jc w:val="both"/>
              <w:rPr>
                <w:rFonts w:cs="" w:asciiTheme="majorBidi" w:cstheme="majorBidi" w:hAnsiTheme="majorBidi"/>
                <w:sz w:val="24"/>
                <w:szCs w:val="24"/>
                <w:lang w:val="ru-RU"/>
              </w:rPr>
            </w:pPr>
            <w:r>
              <w:rPr>
                <w:rFonts w:cs="" w:asciiTheme="majorBidi" w:cstheme="majorBidi" w:hAnsiTheme="majorBidi"/>
                <w:sz w:val="24"/>
                <w:szCs w:val="24"/>
                <w:lang w:val="ru-RU"/>
              </w:rPr>
            </w:r>
          </w:p>
        </w:tc>
      </w:tr>
      <w:tr>
        <w:trPr/>
        <w:tc>
          <w:tcPr>
            <w:tcW w:w="553" w:type="dxa"/>
            <w:tcBorders/>
            <w:shd w:fill="auto" w:val="clear"/>
          </w:tcPr>
          <w:p>
            <w:pPr>
              <w:pStyle w:val="Normal"/>
              <w:widowControl/>
              <w:spacing w:before="0" w:after="0"/>
              <w:contextualSpacing/>
              <w:jc w:val="both"/>
              <w:rPr>
                <w:rFonts w:cs="" w:asciiTheme="majorBidi" w:cstheme="majorBidi" w:hAnsiTheme="majorBidi"/>
                <w:sz w:val="24"/>
                <w:szCs w:val="24"/>
              </w:rPr>
            </w:pPr>
            <w:r>
              <w:rPr>
                <w:rFonts w:cs="" w:asciiTheme="majorBidi" w:cstheme="majorBidi" w:hAnsiTheme="majorBidi"/>
                <w:sz w:val="24"/>
                <w:szCs w:val="24"/>
                <w:lang w:val="ru-RU"/>
              </w:rPr>
              <w:t>4</w:t>
            </w:r>
          </w:p>
        </w:tc>
        <w:tc>
          <w:tcPr>
            <w:tcW w:w="2619" w:type="dxa"/>
            <w:tcBorders/>
            <w:shd w:fill="auto" w:val="clear"/>
          </w:tcPr>
          <w:p>
            <w:pPr>
              <w:pStyle w:val="Normal"/>
              <w:widowControl/>
              <w:spacing w:before="0" w:after="0"/>
              <w:contextualSpacing/>
              <w:jc w:val="both"/>
              <w:rPr>
                <w:rFonts w:cs="" w:asciiTheme="majorBidi" w:cstheme="majorBidi" w:hAnsiTheme="majorBidi"/>
                <w:sz w:val="24"/>
                <w:szCs w:val="24"/>
              </w:rPr>
            </w:pPr>
            <w:r>
              <w:rPr>
                <w:rFonts w:cs="" w:asciiTheme="majorBidi" w:cstheme="majorBidi" w:hAnsiTheme="majorBidi"/>
                <w:sz w:val="24"/>
                <w:szCs w:val="24"/>
                <w:lang w:val="ru-RU"/>
              </w:rPr>
              <w:t>Ведомство/ПГС</w:t>
            </w:r>
          </w:p>
        </w:tc>
        <w:tc>
          <w:tcPr>
            <w:tcW w:w="1768" w:type="dxa"/>
            <w:tcBorders/>
            <w:shd w:fill="auto" w:val="clear"/>
          </w:tcPr>
          <w:p>
            <w:pPr>
              <w:pStyle w:val="Normal"/>
              <w:widowControl/>
              <w:spacing w:before="0" w:after="0"/>
              <w:contextualSpacing/>
              <w:jc w:val="both"/>
              <w:rPr>
                <w:rFonts w:cs="" w:asciiTheme="majorBidi" w:cstheme="majorBidi" w:hAnsiTheme="majorBidi"/>
                <w:sz w:val="24"/>
                <w:szCs w:val="24"/>
                <w:lang w:val="ru-RU"/>
              </w:rPr>
            </w:pPr>
            <w:r>
              <w:rPr>
                <w:rFonts w:cs="" w:asciiTheme="majorBidi" w:cstheme="majorBidi" w:hAnsiTheme="majorBidi"/>
                <w:sz w:val="24"/>
                <w:szCs w:val="24"/>
                <w:lang w:val="ru-RU"/>
              </w:rPr>
            </w:r>
          </w:p>
        </w:tc>
        <w:tc>
          <w:tcPr>
            <w:tcW w:w="4130" w:type="dxa"/>
            <w:tcBorders/>
            <w:shd w:fill="auto" w:val="clear"/>
          </w:tcPr>
          <w:p>
            <w:pPr>
              <w:pStyle w:val="Normal"/>
              <w:widowControl/>
              <w:spacing w:before="0" w:after="0"/>
              <w:contextualSpacing/>
              <w:jc w:val="both"/>
              <w:rPr>
                <w:rFonts w:cs="" w:asciiTheme="majorBidi" w:cstheme="majorBidi" w:hAnsiTheme="majorBidi"/>
                <w:sz w:val="24"/>
                <w:szCs w:val="24"/>
              </w:rPr>
            </w:pPr>
            <w:r>
              <w:rPr>
                <w:rFonts w:cs="" w:asciiTheme="majorBidi" w:cstheme="majorBidi" w:hAnsiTheme="majorBidi"/>
                <w:sz w:val="24"/>
                <w:szCs w:val="24"/>
                <w:lang w:val="ru-RU"/>
              </w:rPr>
              <w:t>Принятие решения об отказе в приеме документов</w:t>
            </w:r>
          </w:p>
        </w:tc>
        <w:tc>
          <w:tcPr>
            <w:tcW w:w="1345" w:type="dxa"/>
            <w:vMerge w:val="continue"/>
            <w:tcBorders/>
            <w:shd w:fill="auto" w:val="clear"/>
          </w:tcPr>
          <w:p>
            <w:pPr>
              <w:pStyle w:val="Normal"/>
              <w:widowControl/>
              <w:spacing w:before="0" w:after="0"/>
              <w:contextualSpacing/>
              <w:jc w:val="both"/>
              <w:rPr>
                <w:rFonts w:cs="" w:asciiTheme="majorBidi" w:cstheme="majorBidi" w:hAnsiTheme="majorBidi"/>
                <w:sz w:val="24"/>
                <w:szCs w:val="24"/>
                <w:lang w:val="ru-RU"/>
              </w:rPr>
            </w:pPr>
            <w:r>
              <w:rPr>
                <w:rFonts w:cs="" w:asciiTheme="majorBidi" w:cstheme="majorBidi" w:hAnsiTheme="majorBidi"/>
                <w:sz w:val="24"/>
                <w:szCs w:val="24"/>
                <w:lang w:val="ru-RU"/>
              </w:rPr>
            </w:r>
          </w:p>
        </w:tc>
      </w:tr>
      <w:tr>
        <w:trPr>
          <w:trHeight w:val="1140" w:hRule="atLeast"/>
        </w:trPr>
        <w:tc>
          <w:tcPr>
            <w:tcW w:w="553" w:type="dxa"/>
            <w:vMerge w:val="restart"/>
            <w:tcBorders/>
            <w:shd w:fill="auto" w:val="clear"/>
          </w:tcPr>
          <w:p>
            <w:pPr>
              <w:pStyle w:val="Normal"/>
              <w:widowControl/>
              <w:spacing w:before="0" w:after="0"/>
              <w:contextualSpacing/>
              <w:jc w:val="both"/>
              <w:rPr>
                <w:rFonts w:cs="" w:asciiTheme="majorBidi" w:cstheme="majorBidi" w:hAnsiTheme="majorBidi"/>
                <w:sz w:val="24"/>
                <w:szCs w:val="24"/>
              </w:rPr>
            </w:pPr>
            <w:r>
              <w:rPr>
                <w:rFonts w:cs="" w:asciiTheme="majorBidi" w:cstheme="majorBidi" w:hAnsiTheme="majorBidi"/>
                <w:sz w:val="24"/>
                <w:szCs w:val="24"/>
                <w:lang w:val="ru-RU"/>
              </w:rPr>
              <w:t>5</w:t>
            </w:r>
          </w:p>
        </w:tc>
        <w:tc>
          <w:tcPr>
            <w:tcW w:w="2619" w:type="dxa"/>
            <w:vMerge w:val="restart"/>
            <w:tcBorders/>
            <w:shd w:fill="auto" w:val="clear"/>
          </w:tcPr>
          <w:p>
            <w:pPr>
              <w:pStyle w:val="Normal"/>
              <w:widowControl/>
              <w:spacing w:before="0" w:after="0"/>
              <w:contextualSpacing/>
              <w:jc w:val="both"/>
              <w:rPr>
                <w:rFonts w:cs="" w:asciiTheme="majorBidi" w:cstheme="majorBidi" w:hAnsiTheme="majorBidi"/>
                <w:sz w:val="24"/>
                <w:szCs w:val="24"/>
              </w:rPr>
            </w:pPr>
            <w:r>
              <w:rPr>
                <w:rFonts w:cs="" w:asciiTheme="majorBidi" w:cstheme="majorBidi" w:hAnsiTheme="majorBidi"/>
                <w:sz w:val="24"/>
                <w:szCs w:val="24"/>
                <w:lang w:val="ru-RU"/>
              </w:rPr>
              <w:t>Ведомство/ПГС/СМЭВ</w:t>
            </w:r>
          </w:p>
        </w:tc>
        <w:tc>
          <w:tcPr>
            <w:tcW w:w="1768" w:type="dxa"/>
            <w:vMerge w:val="restart"/>
            <w:tcBorders/>
            <w:shd w:fill="auto" w:val="clear"/>
          </w:tcPr>
          <w:p>
            <w:pPr>
              <w:pStyle w:val="Normal"/>
              <w:widowControl/>
              <w:spacing w:before="0" w:after="0"/>
              <w:contextualSpacing/>
              <w:jc w:val="both"/>
              <w:rPr>
                <w:rFonts w:cs="" w:asciiTheme="majorBidi" w:cstheme="majorBidi" w:hAnsiTheme="majorBidi"/>
                <w:sz w:val="24"/>
                <w:szCs w:val="24"/>
              </w:rPr>
            </w:pPr>
            <w:r>
              <w:rPr>
                <w:rFonts w:cs="" w:asciiTheme="majorBidi" w:cstheme="majorBidi" w:hAnsiTheme="majorBidi"/>
                <w:sz w:val="24"/>
                <w:szCs w:val="24"/>
                <w:lang w:val="ru-RU"/>
              </w:rPr>
              <w:t>Получение сведений посредством СМЭВ</w:t>
            </w:r>
          </w:p>
        </w:tc>
        <w:tc>
          <w:tcPr>
            <w:tcW w:w="4130" w:type="dxa"/>
            <w:tcBorders/>
            <w:shd w:fill="auto" w:val="clear"/>
          </w:tcPr>
          <w:p>
            <w:pPr>
              <w:pStyle w:val="Normal"/>
              <w:widowControl/>
              <w:spacing w:before="0" w:after="0"/>
              <w:contextualSpacing/>
              <w:jc w:val="both"/>
              <w:rPr>
                <w:rFonts w:cs="" w:asciiTheme="majorBidi" w:cstheme="majorBidi" w:hAnsiTheme="majorBidi"/>
                <w:sz w:val="24"/>
                <w:szCs w:val="24"/>
              </w:rPr>
            </w:pPr>
            <w:r>
              <w:rPr>
                <w:rFonts w:cs="" w:asciiTheme="majorBidi" w:cstheme="majorBidi" w:hAnsiTheme="majorBidi"/>
                <w:sz w:val="24"/>
                <w:szCs w:val="24"/>
                <w:lang w:val="ru-RU"/>
              </w:rPr>
              <w:t>Направление межведомственных запросов</w:t>
            </w:r>
          </w:p>
        </w:tc>
        <w:tc>
          <w:tcPr>
            <w:tcW w:w="1345" w:type="dxa"/>
            <w:vMerge w:val="restart"/>
            <w:tcBorders/>
            <w:shd w:fill="auto" w:val="clear"/>
            <w:vAlign w:val="center"/>
          </w:tcPr>
          <w:p>
            <w:pPr>
              <w:pStyle w:val="Normal"/>
              <w:widowControl/>
              <w:spacing w:before="0" w:after="0"/>
              <w:contextualSpacing/>
              <w:jc w:val="center"/>
              <w:rPr>
                <w:rFonts w:cs="" w:asciiTheme="majorBidi" w:cstheme="majorBidi" w:hAnsiTheme="majorBidi"/>
                <w:sz w:val="24"/>
                <w:szCs w:val="24"/>
              </w:rPr>
            </w:pPr>
            <w:r>
              <w:rPr>
                <w:rFonts w:cs="" w:asciiTheme="majorBidi" w:cstheme="majorBidi" w:hAnsiTheme="majorBidi"/>
                <w:sz w:val="24"/>
                <w:szCs w:val="24"/>
                <w:lang w:val="ru-RU"/>
              </w:rPr>
              <w:t>До 5 рабочих дней</w:t>
            </w:r>
          </w:p>
        </w:tc>
      </w:tr>
      <w:tr>
        <w:trPr>
          <w:trHeight w:val="1125" w:hRule="atLeast"/>
        </w:trPr>
        <w:tc>
          <w:tcPr>
            <w:tcW w:w="553" w:type="dxa"/>
            <w:vMerge w:val="continue"/>
            <w:tcBorders/>
            <w:shd w:fill="auto" w:val="clear"/>
          </w:tcPr>
          <w:p>
            <w:pPr>
              <w:pStyle w:val="Normal"/>
              <w:widowControl/>
              <w:spacing w:before="0" w:after="0"/>
              <w:contextualSpacing/>
              <w:jc w:val="both"/>
              <w:rPr>
                <w:rFonts w:cs="" w:asciiTheme="majorBidi" w:cstheme="majorBidi" w:hAnsiTheme="majorBidi"/>
                <w:sz w:val="24"/>
                <w:szCs w:val="24"/>
                <w:lang w:val="ru-RU"/>
              </w:rPr>
            </w:pPr>
            <w:r>
              <w:rPr>
                <w:rFonts w:cs="" w:asciiTheme="majorBidi" w:cstheme="majorBidi" w:hAnsiTheme="majorBidi"/>
                <w:sz w:val="24"/>
                <w:szCs w:val="24"/>
                <w:lang w:val="ru-RU"/>
              </w:rPr>
            </w:r>
          </w:p>
        </w:tc>
        <w:tc>
          <w:tcPr>
            <w:tcW w:w="2619" w:type="dxa"/>
            <w:vMerge w:val="continue"/>
            <w:tcBorders/>
            <w:shd w:fill="auto" w:val="clear"/>
          </w:tcPr>
          <w:p>
            <w:pPr>
              <w:pStyle w:val="Normal"/>
              <w:widowControl/>
              <w:spacing w:before="0" w:after="0"/>
              <w:contextualSpacing/>
              <w:jc w:val="both"/>
              <w:rPr>
                <w:rFonts w:cs="" w:asciiTheme="majorBidi" w:cstheme="majorBidi" w:hAnsiTheme="majorBidi"/>
                <w:sz w:val="24"/>
                <w:szCs w:val="24"/>
                <w:lang w:val="ru-RU"/>
              </w:rPr>
            </w:pPr>
            <w:r>
              <w:rPr>
                <w:rFonts w:cs="" w:asciiTheme="majorBidi" w:cstheme="majorBidi" w:hAnsiTheme="majorBidi"/>
                <w:sz w:val="24"/>
                <w:szCs w:val="24"/>
                <w:lang w:val="ru-RU"/>
              </w:rPr>
            </w:r>
          </w:p>
        </w:tc>
        <w:tc>
          <w:tcPr>
            <w:tcW w:w="1768" w:type="dxa"/>
            <w:vMerge w:val="continue"/>
            <w:tcBorders/>
            <w:shd w:fill="auto" w:val="clear"/>
          </w:tcPr>
          <w:p>
            <w:pPr>
              <w:pStyle w:val="Normal"/>
              <w:widowControl/>
              <w:spacing w:before="0" w:after="0"/>
              <w:contextualSpacing/>
              <w:jc w:val="both"/>
              <w:rPr>
                <w:rFonts w:cs="" w:asciiTheme="majorBidi" w:cstheme="majorBidi" w:hAnsiTheme="majorBidi"/>
                <w:sz w:val="24"/>
                <w:szCs w:val="24"/>
                <w:lang w:val="ru-RU"/>
              </w:rPr>
            </w:pPr>
            <w:r>
              <w:rPr>
                <w:rFonts w:cs="" w:asciiTheme="majorBidi" w:cstheme="majorBidi" w:hAnsiTheme="majorBidi"/>
                <w:sz w:val="24"/>
                <w:szCs w:val="24"/>
                <w:lang w:val="ru-RU"/>
              </w:rPr>
            </w:r>
          </w:p>
        </w:tc>
        <w:tc>
          <w:tcPr>
            <w:tcW w:w="4130" w:type="dxa"/>
            <w:tcBorders/>
            <w:shd w:fill="auto" w:val="clear"/>
          </w:tcPr>
          <w:p>
            <w:pPr>
              <w:pStyle w:val="Normal"/>
              <w:widowControl/>
              <w:spacing w:before="0" w:after="0"/>
              <w:contextualSpacing/>
              <w:jc w:val="both"/>
              <w:rPr>
                <w:rFonts w:cs="" w:asciiTheme="majorBidi" w:cstheme="majorBidi" w:hAnsiTheme="majorBidi"/>
                <w:sz w:val="24"/>
                <w:szCs w:val="24"/>
              </w:rPr>
            </w:pPr>
            <w:r>
              <w:rPr>
                <w:rFonts w:cs="" w:asciiTheme="majorBidi" w:cstheme="majorBidi" w:hAnsiTheme="majorBidi"/>
                <w:sz w:val="24"/>
                <w:szCs w:val="24"/>
                <w:lang w:val="ru-RU"/>
              </w:rPr>
              <w:t>Получение ответов на межведомственные запросы</w:t>
            </w:r>
          </w:p>
        </w:tc>
        <w:tc>
          <w:tcPr>
            <w:tcW w:w="1345" w:type="dxa"/>
            <w:vMerge w:val="continue"/>
            <w:tcBorders/>
            <w:shd w:fill="auto" w:val="clear"/>
          </w:tcPr>
          <w:p>
            <w:pPr>
              <w:pStyle w:val="Normal"/>
              <w:widowControl/>
              <w:spacing w:before="0" w:after="0"/>
              <w:contextualSpacing/>
              <w:jc w:val="both"/>
              <w:rPr>
                <w:rFonts w:cs="" w:asciiTheme="majorBidi" w:cstheme="majorBidi" w:hAnsiTheme="majorBidi"/>
                <w:sz w:val="24"/>
                <w:szCs w:val="24"/>
                <w:lang w:val="ru-RU"/>
              </w:rPr>
            </w:pPr>
            <w:r>
              <w:rPr>
                <w:rFonts w:cs="" w:asciiTheme="majorBidi" w:cstheme="majorBidi" w:hAnsiTheme="majorBidi"/>
                <w:sz w:val="24"/>
                <w:szCs w:val="24"/>
                <w:lang w:val="ru-RU"/>
              </w:rPr>
            </w:r>
          </w:p>
        </w:tc>
      </w:tr>
      <w:tr>
        <w:trPr/>
        <w:tc>
          <w:tcPr>
            <w:tcW w:w="553" w:type="dxa"/>
            <w:tcBorders/>
            <w:shd w:fill="auto" w:val="clear"/>
          </w:tcPr>
          <w:p>
            <w:pPr>
              <w:pStyle w:val="Normal"/>
              <w:widowControl/>
              <w:spacing w:before="0" w:after="0"/>
              <w:contextualSpacing/>
              <w:jc w:val="both"/>
              <w:rPr>
                <w:rFonts w:cs="" w:asciiTheme="majorBidi" w:cstheme="majorBidi" w:hAnsiTheme="majorBidi"/>
                <w:sz w:val="24"/>
                <w:szCs w:val="24"/>
              </w:rPr>
            </w:pPr>
            <w:r>
              <w:rPr>
                <w:rFonts w:cs="" w:asciiTheme="majorBidi" w:cstheme="majorBidi" w:hAnsiTheme="majorBidi"/>
                <w:sz w:val="24"/>
                <w:szCs w:val="24"/>
                <w:lang w:val="ru-RU"/>
              </w:rPr>
              <w:t>6</w:t>
            </w:r>
          </w:p>
        </w:tc>
        <w:tc>
          <w:tcPr>
            <w:tcW w:w="2619" w:type="dxa"/>
            <w:tcBorders/>
            <w:shd w:fill="auto" w:val="clear"/>
          </w:tcPr>
          <w:p>
            <w:pPr>
              <w:pStyle w:val="Normal"/>
              <w:widowControl/>
              <w:spacing w:before="0" w:after="0"/>
              <w:contextualSpacing/>
              <w:jc w:val="both"/>
              <w:rPr>
                <w:rFonts w:cs="" w:asciiTheme="majorBidi" w:cstheme="majorBidi" w:hAnsiTheme="majorBidi"/>
                <w:sz w:val="24"/>
                <w:szCs w:val="24"/>
              </w:rPr>
            </w:pPr>
            <w:r>
              <w:rPr>
                <w:rFonts w:cs="" w:asciiTheme="majorBidi" w:cstheme="majorBidi" w:hAnsiTheme="majorBidi"/>
                <w:sz w:val="24"/>
                <w:szCs w:val="24"/>
                <w:lang w:val="ru-RU"/>
              </w:rPr>
              <w:t>Ведомство</w:t>
            </w:r>
          </w:p>
        </w:tc>
        <w:tc>
          <w:tcPr>
            <w:tcW w:w="1768" w:type="dxa"/>
            <w:tcBorders/>
            <w:shd w:fill="auto" w:val="clear"/>
          </w:tcPr>
          <w:p>
            <w:pPr>
              <w:pStyle w:val="Normal"/>
              <w:widowControl/>
              <w:spacing w:before="0" w:after="0"/>
              <w:contextualSpacing/>
              <w:jc w:val="both"/>
              <w:rPr>
                <w:rFonts w:cs="" w:asciiTheme="majorBidi" w:cstheme="majorBidi" w:hAnsiTheme="majorBidi"/>
                <w:sz w:val="24"/>
                <w:szCs w:val="24"/>
              </w:rPr>
            </w:pPr>
            <w:r>
              <w:rPr>
                <w:rFonts w:cs="" w:asciiTheme="majorBidi" w:cstheme="majorBidi" w:hAnsiTheme="majorBidi"/>
                <w:sz w:val="24"/>
                <w:szCs w:val="24"/>
                <w:lang w:val="ru-RU"/>
              </w:rPr>
              <w:t>Рассмотрение документов и сведений</w:t>
            </w:r>
          </w:p>
        </w:tc>
        <w:tc>
          <w:tcPr>
            <w:tcW w:w="4130" w:type="dxa"/>
            <w:tcBorders/>
            <w:shd w:fill="auto" w:val="clear"/>
          </w:tcPr>
          <w:p>
            <w:pPr>
              <w:pStyle w:val="Normal"/>
              <w:widowControl/>
              <w:spacing w:before="0" w:after="0"/>
              <w:contextualSpacing/>
              <w:jc w:val="both"/>
              <w:rPr>
                <w:rFonts w:cs="" w:asciiTheme="majorBidi" w:cstheme="majorBidi" w:hAnsiTheme="majorBidi"/>
                <w:sz w:val="24"/>
                <w:szCs w:val="24"/>
              </w:rPr>
            </w:pPr>
            <w:r>
              <w:rPr>
                <w:rFonts w:cs="" w:asciiTheme="majorBidi" w:cstheme="majorBidi" w:hAnsiTheme="majorBidi"/>
                <w:sz w:val="24"/>
                <w:szCs w:val="24"/>
                <w:lang w:val="ru-RU"/>
              </w:rPr>
              <w:t>Проверка соответствия документов и сведений, установленным критериям, для принятия решения</w:t>
            </w:r>
          </w:p>
        </w:tc>
        <w:tc>
          <w:tcPr>
            <w:tcW w:w="1345" w:type="dxa"/>
            <w:tcBorders/>
            <w:shd w:fill="auto" w:val="clear"/>
            <w:vAlign w:val="center"/>
          </w:tcPr>
          <w:p>
            <w:pPr>
              <w:pStyle w:val="Normal"/>
              <w:widowControl/>
              <w:spacing w:before="0" w:after="0"/>
              <w:contextualSpacing/>
              <w:jc w:val="center"/>
              <w:rPr>
                <w:rFonts w:cs="" w:asciiTheme="majorBidi" w:cstheme="majorBidi" w:hAnsiTheme="majorBidi"/>
                <w:sz w:val="24"/>
                <w:szCs w:val="24"/>
              </w:rPr>
            </w:pPr>
            <w:r>
              <w:rPr>
                <w:rFonts w:cs="" w:asciiTheme="majorBidi" w:cstheme="majorBidi" w:hAnsiTheme="majorBidi"/>
                <w:sz w:val="24"/>
                <w:szCs w:val="24"/>
                <w:lang w:val="ru-RU"/>
              </w:rPr>
              <w:t>До 2 рабочих дней</w:t>
            </w:r>
          </w:p>
        </w:tc>
      </w:tr>
      <w:tr>
        <w:trPr>
          <w:trHeight w:val="467" w:hRule="atLeast"/>
        </w:trPr>
        <w:tc>
          <w:tcPr>
            <w:tcW w:w="553" w:type="dxa"/>
            <w:vMerge w:val="restart"/>
            <w:tcBorders/>
            <w:shd w:fill="auto" w:val="clear"/>
          </w:tcPr>
          <w:p>
            <w:pPr>
              <w:pStyle w:val="Normal"/>
              <w:widowControl/>
              <w:spacing w:before="0" w:after="0"/>
              <w:contextualSpacing/>
              <w:jc w:val="both"/>
              <w:rPr>
                <w:rFonts w:cs="" w:asciiTheme="majorBidi" w:cstheme="majorBidi" w:hAnsiTheme="majorBidi"/>
                <w:sz w:val="24"/>
                <w:szCs w:val="24"/>
              </w:rPr>
            </w:pPr>
            <w:r>
              <w:rPr>
                <w:rFonts w:cs="" w:asciiTheme="majorBidi" w:cstheme="majorBidi" w:hAnsiTheme="majorBidi"/>
                <w:sz w:val="24"/>
                <w:szCs w:val="24"/>
                <w:lang w:val="ru-RU"/>
              </w:rPr>
              <w:t>7</w:t>
            </w:r>
          </w:p>
        </w:tc>
        <w:tc>
          <w:tcPr>
            <w:tcW w:w="2619" w:type="dxa"/>
            <w:vMerge w:val="restart"/>
            <w:tcBorders/>
            <w:shd w:fill="auto" w:val="clear"/>
          </w:tcPr>
          <w:p>
            <w:pPr>
              <w:pStyle w:val="Normal"/>
              <w:widowControl/>
              <w:spacing w:before="0" w:after="0"/>
              <w:contextualSpacing/>
              <w:jc w:val="both"/>
              <w:rPr>
                <w:rFonts w:cs="" w:asciiTheme="majorBidi" w:cstheme="majorBidi" w:hAnsiTheme="majorBidi"/>
                <w:sz w:val="24"/>
                <w:szCs w:val="24"/>
              </w:rPr>
            </w:pPr>
            <w:r>
              <w:rPr>
                <w:rFonts w:cs="" w:asciiTheme="majorBidi" w:cstheme="majorBidi" w:hAnsiTheme="majorBidi"/>
                <w:sz w:val="24"/>
                <w:szCs w:val="24"/>
                <w:lang w:val="ru-RU"/>
              </w:rPr>
              <w:t>Ведомство/ПГС</w:t>
            </w:r>
          </w:p>
        </w:tc>
        <w:tc>
          <w:tcPr>
            <w:tcW w:w="1768" w:type="dxa"/>
            <w:vMerge w:val="restart"/>
            <w:tcBorders/>
            <w:shd w:fill="auto" w:val="clear"/>
          </w:tcPr>
          <w:p>
            <w:pPr>
              <w:pStyle w:val="Normal"/>
              <w:widowControl/>
              <w:spacing w:before="0" w:after="0"/>
              <w:contextualSpacing/>
              <w:jc w:val="both"/>
              <w:rPr>
                <w:rFonts w:cs="" w:asciiTheme="majorBidi" w:cstheme="majorBidi" w:hAnsiTheme="majorBidi"/>
                <w:sz w:val="24"/>
                <w:szCs w:val="24"/>
              </w:rPr>
            </w:pPr>
            <w:r>
              <w:rPr>
                <w:rFonts w:cs="" w:asciiTheme="majorBidi" w:cstheme="majorBidi" w:hAnsiTheme="majorBidi"/>
                <w:sz w:val="24"/>
                <w:szCs w:val="24"/>
                <w:lang w:val="ru-RU"/>
              </w:rPr>
              <w:t>Принятие решения</w:t>
            </w:r>
          </w:p>
        </w:tc>
        <w:tc>
          <w:tcPr>
            <w:tcW w:w="4130" w:type="dxa"/>
            <w:tcBorders/>
            <w:shd w:fill="auto" w:val="clear"/>
          </w:tcPr>
          <w:p>
            <w:pPr>
              <w:pStyle w:val="Normal"/>
              <w:widowControl/>
              <w:spacing w:before="0" w:after="0"/>
              <w:contextualSpacing/>
              <w:jc w:val="both"/>
              <w:rPr>
                <w:rFonts w:cs="" w:asciiTheme="majorBidi" w:cstheme="majorBidi" w:hAnsiTheme="majorBidi"/>
                <w:sz w:val="24"/>
                <w:szCs w:val="24"/>
                <w:lang w:bidi="he-IL"/>
              </w:rPr>
            </w:pPr>
            <w:r>
              <w:rPr>
                <w:rFonts w:cs="" w:asciiTheme="majorBidi" w:cstheme="majorBidi" w:hAnsiTheme="majorBidi"/>
                <w:sz w:val="24"/>
                <w:szCs w:val="24"/>
                <w:lang w:val="ru-RU" w:bidi="he-IL"/>
              </w:rPr>
              <w:t>Принятие решения о предоставлении муниципальной услуги</w:t>
            </w:r>
          </w:p>
        </w:tc>
        <w:tc>
          <w:tcPr>
            <w:tcW w:w="1345" w:type="dxa"/>
            <w:vMerge w:val="restart"/>
            <w:tcBorders/>
            <w:shd w:fill="auto" w:val="clear"/>
          </w:tcPr>
          <w:p>
            <w:pPr>
              <w:pStyle w:val="Normal"/>
              <w:widowControl/>
              <w:spacing w:before="0" w:after="0"/>
              <w:contextualSpacing/>
              <w:jc w:val="both"/>
              <w:rPr>
                <w:rFonts w:cs="" w:asciiTheme="majorBidi" w:cstheme="majorBidi" w:hAnsiTheme="majorBidi"/>
                <w:sz w:val="24"/>
                <w:szCs w:val="24"/>
                <w:lang w:val="ru-RU"/>
              </w:rPr>
            </w:pPr>
            <w:r>
              <w:rPr>
                <w:rFonts w:cs="" w:asciiTheme="majorBidi" w:cstheme="majorBidi" w:hAnsiTheme="majorBidi"/>
                <w:sz w:val="24"/>
                <w:szCs w:val="24"/>
                <w:lang w:val="ru-RU"/>
              </w:rPr>
            </w:r>
          </w:p>
        </w:tc>
      </w:tr>
      <w:tr>
        <w:trPr>
          <w:trHeight w:val="465" w:hRule="atLeast"/>
        </w:trPr>
        <w:tc>
          <w:tcPr>
            <w:tcW w:w="553" w:type="dxa"/>
            <w:vMerge w:val="continue"/>
            <w:tcBorders/>
            <w:shd w:fill="auto" w:val="clear"/>
          </w:tcPr>
          <w:p>
            <w:pPr>
              <w:pStyle w:val="Normal"/>
              <w:widowControl/>
              <w:spacing w:before="0" w:after="0"/>
              <w:contextualSpacing/>
              <w:jc w:val="both"/>
              <w:rPr>
                <w:rFonts w:cs="" w:asciiTheme="majorBidi" w:cstheme="majorBidi" w:hAnsiTheme="majorBidi"/>
                <w:sz w:val="24"/>
                <w:szCs w:val="24"/>
                <w:lang w:val="ru-RU"/>
              </w:rPr>
            </w:pPr>
            <w:r>
              <w:rPr>
                <w:rFonts w:cs="" w:asciiTheme="majorBidi" w:cstheme="majorBidi" w:hAnsiTheme="majorBidi"/>
                <w:sz w:val="24"/>
                <w:szCs w:val="24"/>
                <w:lang w:val="ru-RU"/>
              </w:rPr>
            </w:r>
          </w:p>
        </w:tc>
        <w:tc>
          <w:tcPr>
            <w:tcW w:w="2619" w:type="dxa"/>
            <w:vMerge w:val="continue"/>
            <w:tcBorders/>
            <w:shd w:fill="auto" w:val="clear"/>
          </w:tcPr>
          <w:p>
            <w:pPr>
              <w:pStyle w:val="Normal"/>
              <w:widowControl/>
              <w:spacing w:before="0" w:after="0"/>
              <w:contextualSpacing/>
              <w:jc w:val="both"/>
              <w:rPr>
                <w:rFonts w:cs="" w:asciiTheme="majorBidi" w:cstheme="majorBidi" w:hAnsiTheme="majorBidi"/>
                <w:sz w:val="24"/>
                <w:szCs w:val="24"/>
                <w:lang w:val="ru-RU"/>
              </w:rPr>
            </w:pPr>
            <w:r>
              <w:rPr>
                <w:rFonts w:cs="" w:asciiTheme="majorBidi" w:cstheme="majorBidi" w:hAnsiTheme="majorBidi"/>
                <w:sz w:val="24"/>
                <w:szCs w:val="24"/>
                <w:lang w:val="ru-RU"/>
              </w:rPr>
            </w:r>
          </w:p>
        </w:tc>
        <w:tc>
          <w:tcPr>
            <w:tcW w:w="1768" w:type="dxa"/>
            <w:vMerge w:val="continue"/>
            <w:tcBorders/>
            <w:shd w:fill="auto" w:val="clear"/>
          </w:tcPr>
          <w:p>
            <w:pPr>
              <w:pStyle w:val="Normal"/>
              <w:widowControl/>
              <w:spacing w:before="0" w:after="0"/>
              <w:contextualSpacing/>
              <w:jc w:val="both"/>
              <w:rPr>
                <w:rFonts w:cs="" w:asciiTheme="majorBidi" w:cstheme="majorBidi" w:hAnsiTheme="majorBidi"/>
                <w:sz w:val="24"/>
                <w:szCs w:val="24"/>
                <w:lang w:val="ru-RU"/>
              </w:rPr>
            </w:pPr>
            <w:r>
              <w:rPr>
                <w:rFonts w:cs="" w:asciiTheme="majorBidi" w:cstheme="majorBidi" w:hAnsiTheme="majorBidi"/>
                <w:sz w:val="24"/>
                <w:szCs w:val="24"/>
                <w:lang w:val="ru-RU"/>
              </w:rPr>
            </w:r>
          </w:p>
        </w:tc>
        <w:tc>
          <w:tcPr>
            <w:tcW w:w="4130" w:type="dxa"/>
            <w:tcBorders/>
            <w:shd w:fill="auto" w:val="clear"/>
          </w:tcPr>
          <w:p>
            <w:pPr>
              <w:pStyle w:val="Normal"/>
              <w:widowControl/>
              <w:spacing w:before="0" w:after="0"/>
              <w:contextualSpacing/>
              <w:jc w:val="both"/>
              <w:rPr>
                <w:rFonts w:cs="" w:asciiTheme="majorBidi" w:cstheme="majorBidi" w:hAnsiTheme="majorBidi"/>
                <w:sz w:val="24"/>
                <w:szCs w:val="24"/>
              </w:rPr>
            </w:pPr>
            <w:r>
              <w:rPr>
                <w:rFonts w:cs="" w:asciiTheme="majorBidi" w:cstheme="majorBidi" w:hAnsiTheme="majorBidi"/>
                <w:sz w:val="24"/>
                <w:szCs w:val="24"/>
                <w:lang w:val="ru-RU"/>
              </w:rPr>
              <w:t>Формирование решения о предоставлении муниципальной услуги</w:t>
            </w:r>
          </w:p>
        </w:tc>
        <w:tc>
          <w:tcPr>
            <w:tcW w:w="1345" w:type="dxa"/>
            <w:vMerge w:val="continue"/>
            <w:tcBorders/>
            <w:shd w:fill="auto" w:val="clear"/>
          </w:tcPr>
          <w:p>
            <w:pPr>
              <w:pStyle w:val="Normal"/>
              <w:widowControl/>
              <w:spacing w:before="0" w:after="0"/>
              <w:contextualSpacing/>
              <w:jc w:val="both"/>
              <w:rPr>
                <w:rFonts w:cs="" w:asciiTheme="majorBidi" w:cstheme="majorBidi" w:hAnsiTheme="majorBidi"/>
                <w:sz w:val="24"/>
                <w:szCs w:val="24"/>
                <w:lang w:val="ru-RU"/>
              </w:rPr>
            </w:pPr>
            <w:r>
              <w:rPr>
                <w:rFonts w:cs="" w:asciiTheme="majorBidi" w:cstheme="majorBidi" w:hAnsiTheme="majorBidi"/>
                <w:sz w:val="24"/>
                <w:szCs w:val="24"/>
                <w:lang w:val="ru-RU"/>
              </w:rPr>
            </w:r>
          </w:p>
        </w:tc>
      </w:tr>
      <w:tr>
        <w:trPr>
          <w:trHeight w:val="345" w:hRule="atLeast"/>
        </w:trPr>
        <w:tc>
          <w:tcPr>
            <w:tcW w:w="553" w:type="dxa"/>
            <w:vMerge w:val="continue"/>
            <w:tcBorders/>
            <w:shd w:fill="auto" w:val="clear"/>
          </w:tcPr>
          <w:p>
            <w:pPr>
              <w:pStyle w:val="Normal"/>
              <w:widowControl/>
              <w:spacing w:before="0" w:after="0"/>
              <w:contextualSpacing/>
              <w:jc w:val="both"/>
              <w:rPr>
                <w:rFonts w:cs="" w:asciiTheme="majorBidi" w:cstheme="majorBidi" w:hAnsiTheme="majorBidi"/>
                <w:sz w:val="24"/>
                <w:szCs w:val="24"/>
                <w:lang w:val="ru-RU"/>
              </w:rPr>
            </w:pPr>
            <w:r>
              <w:rPr>
                <w:rFonts w:cs="" w:asciiTheme="majorBidi" w:cstheme="majorBidi" w:hAnsiTheme="majorBidi"/>
                <w:sz w:val="24"/>
                <w:szCs w:val="24"/>
                <w:lang w:val="ru-RU"/>
              </w:rPr>
            </w:r>
          </w:p>
        </w:tc>
        <w:tc>
          <w:tcPr>
            <w:tcW w:w="2619" w:type="dxa"/>
            <w:vMerge w:val="continue"/>
            <w:tcBorders/>
            <w:shd w:fill="auto" w:val="clear"/>
          </w:tcPr>
          <w:p>
            <w:pPr>
              <w:pStyle w:val="Normal"/>
              <w:widowControl/>
              <w:spacing w:before="0" w:after="0"/>
              <w:contextualSpacing/>
              <w:jc w:val="both"/>
              <w:rPr>
                <w:rFonts w:cs="" w:asciiTheme="majorBidi" w:cstheme="majorBidi" w:hAnsiTheme="majorBidi"/>
                <w:sz w:val="24"/>
                <w:szCs w:val="24"/>
                <w:lang w:val="ru-RU"/>
              </w:rPr>
            </w:pPr>
            <w:r>
              <w:rPr>
                <w:rFonts w:cs="" w:asciiTheme="majorBidi" w:cstheme="majorBidi" w:hAnsiTheme="majorBidi"/>
                <w:sz w:val="24"/>
                <w:szCs w:val="24"/>
                <w:lang w:val="ru-RU"/>
              </w:rPr>
            </w:r>
          </w:p>
        </w:tc>
        <w:tc>
          <w:tcPr>
            <w:tcW w:w="1768" w:type="dxa"/>
            <w:vMerge w:val="continue"/>
            <w:tcBorders/>
            <w:shd w:fill="auto" w:val="clear"/>
          </w:tcPr>
          <w:p>
            <w:pPr>
              <w:pStyle w:val="Normal"/>
              <w:widowControl/>
              <w:spacing w:before="0" w:after="0"/>
              <w:contextualSpacing/>
              <w:jc w:val="both"/>
              <w:rPr>
                <w:rFonts w:cs="" w:asciiTheme="majorBidi" w:cstheme="majorBidi" w:hAnsiTheme="majorBidi"/>
                <w:sz w:val="24"/>
                <w:szCs w:val="24"/>
                <w:lang w:val="ru-RU"/>
              </w:rPr>
            </w:pPr>
            <w:r>
              <w:rPr>
                <w:rFonts w:cs="" w:asciiTheme="majorBidi" w:cstheme="majorBidi" w:hAnsiTheme="majorBidi"/>
                <w:sz w:val="24"/>
                <w:szCs w:val="24"/>
                <w:lang w:val="ru-RU"/>
              </w:rPr>
            </w:r>
          </w:p>
        </w:tc>
        <w:tc>
          <w:tcPr>
            <w:tcW w:w="4130" w:type="dxa"/>
            <w:tcBorders/>
            <w:shd w:fill="auto" w:val="clear"/>
          </w:tcPr>
          <w:p>
            <w:pPr>
              <w:pStyle w:val="Normal"/>
              <w:widowControl/>
              <w:spacing w:before="0" w:after="0"/>
              <w:contextualSpacing/>
              <w:jc w:val="both"/>
              <w:rPr>
                <w:rFonts w:cs="" w:asciiTheme="majorBidi" w:cstheme="majorBidi" w:hAnsiTheme="majorBidi"/>
                <w:sz w:val="24"/>
                <w:szCs w:val="24"/>
              </w:rPr>
            </w:pPr>
            <w:r>
              <w:rPr>
                <w:rFonts w:cs="" w:asciiTheme="majorBidi" w:cstheme="majorBidi" w:hAnsiTheme="majorBidi"/>
                <w:sz w:val="24"/>
                <w:szCs w:val="24"/>
                <w:lang w:val="ru-RU"/>
              </w:rPr>
              <w:t>Принятие решения об отказе в предоставлении муниципальной услуги</w:t>
            </w:r>
          </w:p>
        </w:tc>
        <w:tc>
          <w:tcPr>
            <w:tcW w:w="1345" w:type="dxa"/>
            <w:vMerge w:val="continue"/>
            <w:tcBorders/>
            <w:shd w:fill="auto" w:val="clear"/>
          </w:tcPr>
          <w:p>
            <w:pPr>
              <w:pStyle w:val="Normal"/>
              <w:widowControl/>
              <w:spacing w:before="0" w:after="0"/>
              <w:contextualSpacing/>
              <w:jc w:val="both"/>
              <w:rPr>
                <w:rFonts w:cs="" w:asciiTheme="majorBidi" w:cstheme="majorBidi" w:hAnsiTheme="majorBidi"/>
                <w:sz w:val="24"/>
                <w:szCs w:val="24"/>
                <w:lang w:val="ru-RU"/>
              </w:rPr>
            </w:pPr>
            <w:r>
              <w:rPr>
                <w:rFonts w:cs="" w:asciiTheme="majorBidi" w:cstheme="majorBidi" w:hAnsiTheme="majorBidi"/>
                <w:sz w:val="24"/>
                <w:szCs w:val="24"/>
                <w:lang w:val="ru-RU"/>
              </w:rPr>
            </w:r>
          </w:p>
        </w:tc>
      </w:tr>
      <w:tr>
        <w:trPr>
          <w:trHeight w:val="375" w:hRule="atLeast"/>
        </w:trPr>
        <w:tc>
          <w:tcPr>
            <w:tcW w:w="553" w:type="dxa"/>
            <w:vMerge w:val="continue"/>
            <w:tcBorders/>
            <w:shd w:fill="auto" w:val="clear"/>
          </w:tcPr>
          <w:p>
            <w:pPr>
              <w:pStyle w:val="Normal"/>
              <w:widowControl/>
              <w:spacing w:before="0" w:after="0"/>
              <w:contextualSpacing/>
              <w:jc w:val="both"/>
              <w:rPr>
                <w:rFonts w:cs="" w:asciiTheme="majorBidi" w:cstheme="majorBidi" w:hAnsiTheme="majorBidi"/>
                <w:sz w:val="24"/>
                <w:szCs w:val="24"/>
                <w:lang w:val="ru-RU"/>
              </w:rPr>
            </w:pPr>
            <w:r>
              <w:rPr>
                <w:rFonts w:cs="" w:asciiTheme="majorBidi" w:cstheme="majorBidi" w:hAnsiTheme="majorBidi"/>
                <w:sz w:val="24"/>
                <w:szCs w:val="24"/>
                <w:lang w:val="ru-RU"/>
              </w:rPr>
            </w:r>
          </w:p>
        </w:tc>
        <w:tc>
          <w:tcPr>
            <w:tcW w:w="2619" w:type="dxa"/>
            <w:vMerge w:val="continue"/>
            <w:tcBorders/>
            <w:shd w:fill="auto" w:val="clear"/>
          </w:tcPr>
          <w:p>
            <w:pPr>
              <w:pStyle w:val="Normal"/>
              <w:widowControl/>
              <w:spacing w:before="0" w:after="0"/>
              <w:contextualSpacing/>
              <w:jc w:val="both"/>
              <w:rPr>
                <w:rFonts w:cs="" w:asciiTheme="majorBidi" w:cstheme="majorBidi" w:hAnsiTheme="majorBidi"/>
                <w:sz w:val="24"/>
                <w:szCs w:val="24"/>
                <w:lang w:val="ru-RU"/>
              </w:rPr>
            </w:pPr>
            <w:r>
              <w:rPr>
                <w:rFonts w:cs="" w:asciiTheme="majorBidi" w:cstheme="majorBidi" w:hAnsiTheme="majorBidi"/>
                <w:sz w:val="24"/>
                <w:szCs w:val="24"/>
                <w:lang w:val="ru-RU"/>
              </w:rPr>
            </w:r>
          </w:p>
        </w:tc>
        <w:tc>
          <w:tcPr>
            <w:tcW w:w="1768" w:type="dxa"/>
            <w:vMerge w:val="continue"/>
            <w:tcBorders/>
            <w:shd w:fill="auto" w:val="clear"/>
          </w:tcPr>
          <w:p>
            <w:pPr>
              <w:pStyle w:val="Normal"/>
              <w:widowControl/>
              <w:spacing w:before="0" w:after="0"/>
              <w:contextualSpacing/>
              <w:jc w:val="both"/>
              <w:rPr>
                <w:rFonts w:cs="" w:asciiTheme="majorBidi" w:cstheme="majorBidi" w:hAnsiTheme="majorBidi"/>
                <w:sz w:val="24"/>
                <w:szCs w:val="24"/>
                <w:lang w:val="ru-RU"/>
              </w:rPr>
            </w:pPr>
            <w:r>
              <w:rPr>
                <w:rFonts w:cs="" w:asciiTheme="majorBidi" w:cstheme="majorBidi" w:hAnsiTheme="majorBidi"/>
                <w:sz w:val="24"/>
                <w:szCs w:val="24"/>
                <w:lang w:val="ru-RU"/>
              </w:rPr>
            </w:r>
          </w:p>
        </w:tc>
        <w:tc>
          <w:tcPr>
            <w:tcW w:w="4130" w:type="dxa"/>
            <w:tcBorders/>
            <w:shd w:fill="auto" w:val="clear"/>
          </w:tcPr>
          <w:p>
            <w:pPr>
              <w:pStyle w:val="Normal"/>
              <w:widowControl/>
              <w:spacing w:before="0" w:after="0"/>
              <w:contextualSpacing/>
              <w:jc w:val="both"/>
              <w:rPr>
                <w:rFonts w:cs="" w:asciiTheme="majorBidi" w:cstheme="majorBidi" w:hAnsiTheme="majorBidi"/>
                <w:sz w:val="24"/>
                <w:szCs w:val="24"/>
              </w:rPr>
            </w:pPr>
            <w:r>
              <w:rPr>
                <w:rFonts w:cs="" w:asciiTheme="majorBidi" w:cstheme="majorBidi" w:hAnsiTheme="majorBidi"/>
                <w:sz w:val="24"/>
                <w:szCs w:val="24"/>
                <w:lang w:val="ru-RU"/>
              </w:rPr>
              <w:t>Формирование решения об отказе в предоставлении муниципальной услуги</w:t>
            </w:r>
          </w:p>
        </w:tc>
        <w:tc>
          <w:tcPr>
            <w:tcW w:w="1345" w:type="dxa"/>
            <w:vMerge w:val="continue"/>
            <w:tcBorders/>
            <w:shd w:fill="auto" w:val="clear"/>
          </w:tcPr>
          <w:p>
            <w:pPr>
              <w:pStyle w:val="Normal"/>
              <w:widowControl/>
              <w:spacing w:before="0" w:after="0"/>
              <w:contextualSpacing/>
              <w:jc w:val="both"/>
              <w:rPr>
                <w:rFonts w:cs="" w:asciiTheme="majorBidi" w:cstheme="majorBidi" w:hAnsiTheme="majorBidi"/>
                <w:sz w:val="24"/>
                <w:szCs w:val="24"/>
                <w:lang w:val="ru-RU"/>
              </w:rPr>
            </w:pPr>
            <w:r>
              <w:rPr>
                <w:rFonts w:cs="" w:asciiTheme="majorBidi" w:cstheme="majorBidi" w:hAnsiTheme="majorBidi"/>
                <w:sz w:val="24"/>
                <w:szCs w:val="24"/>
                <w:lang w:val="ru-RU"/>
              </w:rPr>
            </w:r>
          </w:p>
        </w:tc>
      </w:tr>
      <w:tr>
        <w:trPr>
          <w:trHeight w:val="687" w:hRule="atLeast"/>
        </w:trPr>
        <w:tc>
          <w:tcPr>
            <w:tcW w:w="553" w:type="dxa"/>
            <w:tcBorders/>
            <w:shd w:fill="auto" w:val="clear"/>
          </w:tcPr>
          <w:p>
            <w:pPr>
              <w:pStyle w:val="Normal"/>
              <w:widowControl/>
              <w:spacing w:before="0" w:after="0"/>
              <w:contextualSpacing/>
              <w:jc w:val="both"/>
              <w:rPr>
                <w:rFonts w:cs="" w:asciiTheme="majorBidi" w:cstheme="majorBidi" w:hAnsiTheme="majorBidi"/>
                <w:sz w:val="24"/>
                <w:szCs w:val="24"/>
              </w:rPr>
            </w:pPr>
            <w:r>
              <w:rPr>
                <w:rFonts w:cs="" w:asciiTheme="majorBidi" w:cstheme="majorBidi" w:hAnsiTheme="majorBidi"/>
                <w:sz w:val="24"/>
                <w:szCs w:val="24"/>
                <w:lang w:val="ru-RU"/>
              </w:rPr>
              <w:t>8</w:t>
            </w:r>
          </w:p>
        </w:tc>
        <w:tc>
          <w:tcPr>
            <w:tcW w:w="2619" w:type="dxa"/>
            <w:tcBorders/>
            <w:shd w:fill="auto" w:val="clear"/>
          </w:tcPr>
          <w:p>
            <w:pPr>
              <w:pStyle w:val="Normal"/>
              <w:widowControl/>
              <w:spacing w:before="0" w:after="0"/>
              <w:contextualSpacing/>
              <w:jc w:val="both"/>
              <w:rPr>
                <w:rFonts w:cs="" w:asciiTheme="majorBidi" w:cstheme="majorBidi" w:hAnsiTheme="majorBidi"/>
                <w:sz w:val="24"/>
                <w:szCs w:val="24"/>
              </w:rPr>
            </w:pPr>
            <w:r>
              <w:rPr>
                <w:rFonts w:cs="" w:asciiTheme="majorBidi" w:cstheme="majorBidi" w:hAnsiTheme="majorBidi"/>
                <w:sz w:val="24"/>
                <w:szCs w:val="24"/>
                <w:lang w:val="ru-RU"/>
              </w:rPr>
              <w:t>Модуль МФЦ/Ведомство/ПГС</w:t>
            </w:r>
          </w:p>
        </w:tc>
        <w:tc>
          <w:tcPr>
            <w:tcW w:w="1768" w:type="dxa"/>
            <w:tcBorders/>
            <w:shd w:fill="auto" w:val="clear"/>
          </w:tcPr>
          <w:p>
            <w:pPr>
              <w:pStyle w:val="Normal"/>
              <w:widowControl/>
              <w:spacing w:before="0" w:after="0"/>
              <w:contextualSpacing/>
              <w:jc w:val="both"/>
              <w:rPr>
                <w:rFonts w:cs="" w:asciiTheme="majorBidi" w:cstheme="majorBidi" w:hAnsiTheme="majorBidi"/>
                <w:sz w:val="24"/>
                <w:szCs w:val="24"/>
              </w:rPr>
            </w:pPr>
            <w:r>
              <w:rPr>
                <w:rFonts w:cs="" w:asciiTheme="majorBidi" w:cstheme="majorBidi" w:hAnsiTheme="majorBidi"/>
                <w:sz w:val="24"/>
                <w:szCs w:val="24"/>
                <w:lang w:val="ru-RU"/>
              </w:rPr>
              <w:t>Прием документов. Выдача результата на бумажном носителе (опционально)</w:t>
            </w:r>
          </w:p>
        </w:tc>
        <w:tc>
          <w:tcPr>
            <w:tcW w:w="4130" w:type="dxa"/>
            <w:tcBorders/>
            <w:shd w:fill="auto" w:val="clear"/>
          </w:tcPr>
          <w:p>
            <w:pPr>
              <w:pStyle w:val="Normal"/>
              <w:widowControl/>
              <w:spacing w:before="0" w:after="0"/>
              <w:contextualSpacing/>
              <w:jc w:val="both"/>
              <w:rPr>
                <w:rFonts w:cs="" w:asciiTheme="majorBidi" w:cstheme="majorBidi" w:hAnsiTheme="majorBidi"/>
                <w:sz w:val="24"/>
                <w:szCs w:val="24"/>
              </w:rPr>
            </w:pPr>
            <w:r>
              <w:rPr>
                <w:rFonts w:cs="" w:asciiTheme="majorBidi" w:cstheme="majorBidi" w:hAnsiTheme="majorBidi"/>
                <w:sz w:val="24"/>
                <w:szCs w:val="24"/>
                <w:lang w:val="ru-RU"/>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5" w:type="dxa"/>
            <w:tcBorders/>
            <w:shd w:fill="auto" w:val="clear"/>
          </w:tcPr>
          <w:p>
            <w:pPr>
              <w:pStyle w:val="Normal"/>
              <w:widowControl/>
              <w:rPr>
                <w:rFonts w:cs="" w:asciiTheme="majorBidi" w:cstheme="majorBidi" w:hAnsiTheme="majorBidi"/>
                <w:sz w:val="24"/>
                <w:szCs w:val="24"/>
              </w:rPr>
            </w:pPr>
            <w:r>
              <w:rPr>
                <w:rFonts w:cs="" w:asciiTheme="majorBidi" w:cstheme="majorBidi" w:hAnsiTheme="majorBidi"/>
                <w:sz w:val="24"/>
                <w:szCs w:val="24"/>
                <w:lang w:val="ru-RU"/>
              </w:rPr>
              <w:t>После окончания процедуры принятия решения</w:t>
            </w:r>
          </w:p>
        </w:tc>
      </w:tr>
    </w:tbl>
    <w:p>
      <w:pPr>
        <w:pStyle w:val="Normal"/>
        <w:ind w:firstLine="709"/>
        <w:jc w:val="both"/>
        <w:rPr>
          <w:rFonts w:cs="" w:cstheme="majorBidi"/>
          <w:sz w:val="28"/>
          <w:szCs w:val="28"/>
        </w:rPr>
      </w:pPr>
      <w:r>
        <w:rPr>
          <w:rFonts w:cs="" w:cstheme="majorBidi"/>
          <w:sz w:val="28"/>
          <w:szCs w:val="28"/>
        </w:rPr>
      </w:r>
    </w:p>
    <w:p>
      <w:pPr>
        <w:pStyle w:val="Normal"/>
        <w:spacing w:lineRule="auto" w:line="360" w:before="204" w:after="0"/>
        <w:ind w:left="449" w:firstLine="4536"/>
        <w:rPr/>
      </w:pPr>
      <w:r>
        <w:rPr/>
      </w:r>
    </w:p>
    <w:sectPr>
      <w:footerReference w:type="default" r:id="rId7"/>
      <w:type w:val="nextPage"/>
      <w:pgSz w:w="11906" w:h="16838"/>
      <w:pgMar w:left="1020" w:right="620" w:header="0" w:top="960" w:footer="102" w:bottom="32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Segoe UI">
    <w:charset w:val="cc"/>
    <w:family w:val="roman"/>
    <w:pitch w:val="variable"/>
  </w:font>
  <w:font w:name="Liberation Sans">
    <w:altName w:val="Arial"/>
    <w:charset w:val="cc"/>
    <w:family w:val="roman"/>
    <w:pitch w:val="variable"/>
  </w:font>
  <w:font w:name="Courier New">
    <w:charset w:val="cc"/>
    <w:family w:val="roman"/>
    <w:pitch w:val="variable"/>
  </w:font>
  <w:font w:name="Times">
    <w:altName w:val="Times New Roman"/>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5"/>
      <w:spacing w:lineRule="auto" w:line="7"/>
      <w:rPr>
        <w:sz w:val="2"/>
      </w:rPr>
    </w:pPr>
    <w:r>
      <w:rPr>
        <w:sz w:val="2"/>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218"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75c33"/>
    <w:pPr>
      <w:widowControl/>
      <w:bidi w:val="0"/>
      <w:jc w:val="left"/>
    </w:pPr>
    <w:rPr>
      <w:rFonts w:ascii="Times New Roman" w:hAnsi="Times New Roman" w:eastAsia="Times New Roman" w:cs="Times New Roman"/>
      <w:color w:val="auto"/>
      <w:kern w:val="0"/>
      <w:sz w:val="22"/>
      <w:szCs w:val="22"/>
      <w:lang w:val="ru-RU" w:eastAsia="en-US" w:bidi="ar-SA"/>
    </w:rPr>
  </w:style>
  <w:style w:type="paragraph" w:styleId="1">
    <w:name w:val="Heading 1"/>
    <w:basedOn w:val="Normal"/>
    <w:link w:val="10"/>
    <w:qFormat/>
    <w:pPr>
      <w:ind w:left="809" w:hanging="0"/>
      <w:outlineLvl w:val="0"/>
    </w:pPr>
    <w:rPr>
      <w:b/>
      <w:bCs/>
      <w:sz w:val="27"/>
      <w:szCs w:val="27"/>
    </w:rPr>
  </w:style>
  <w:style w:type="paragraph" w:styleId="2">
    <w:name w:val="Heading 2"/>
    <w:basedOn w:val="Normal"/>
    <w:uiPriority w:val="9"/>
    <w:unhideWhenUsed/>
    <w:qFormat/>
    <w:pPr>
      <w:ind w:left="674" w:hanging="723"/>
      <w:outlineLvl w:val="1"/>
    </w:pPr>
    <w:rPr>
      <w:i/>
      <w:iCs/>
      <w:sz w:val="24"/>
      <w:szCs w:val="24"/>
    </w:rPr>
  </w:style>
  <w:style w:type="paragraph" w:styleId="3">
    <w:name w:val="Heading 3"/>
    <w:basedOn w:val="Normal"/>
    <w:uiPriority w:val="9"/>
    <w:unhideWhenUsed/>
    <w:qFormat/>
    <w:pPr>
      <w:ind w:left="887" w:hanging="0"/>
      <w:jc w:val="center"/>
      <w:outlineLvl w:val="2"/>
    </w:pPr>
    <w:rPr>
      <w:b/>
      <w:bCs/>
      <w:sz w:val="23"/>
      <w:szCs w:val="23"/>
    </w:rPr>
  </w:style>
  <w:style w:type="paragraph" w:styleId="4">
    <w:name w:val="Heading 4"/>
    <w:basedOn w:val="Normal"/>
    <w:uiPriority w:val="9"/>
    <w:unhideWhenUsed/>
    <w:qFormat/>
    <w:pPr>
      <w:ind w:left="391" w:hanging="0"/>
      <w:outlineLvl w:val="3"/>
    </w:pPr>
    <w:rPr>
      <w:b/>
      <w:bCs/>
      <w:i/>
      <w:iCs/>
      <w:sz w:val="23"/>
      <w:szCs w:val="23"/>
    </w:rPr>
  </w:style>
  <w:style w:type="character" w:styleId="DefaultParagraphFont" w:default="1">
    <w:name w:val="Default Paragraph Font"/>
    <w:uiPriority w:val="1"/>
    <w:semiHidden/>
    <w:unhideWhenUsed/>
    <w:qFormat/>
    <w:rPr/>
  </w:style>
  <w:style w:type="character" w:styleId="Style10" w:customStyle="1">
    <w:name w:val="Основной текст_"/>
    <w:basedOn w:val="DefaultParagraphFont"/>
    <w:link w:val="12"/>
    <w:qFormat/>
    <w:rsid w:val="00a42281"/>
    <w:rPr>
      <w:rFonts w:ascii="Times New Roman" w:hAnsi="Times New Roman" w:eastAsia="Times New Roman" w:cs="Times New Roman"/>
    </w:rPr>
  </w:style>
  <w:style w:type="character" w:styleId="Style11" w:customStyle="1">
    <w:name w:val="Другое_"/>
    <w:basedOn w:val="DefaultParagraphFont"/>
    <w:link w:val="a8"/>
    <w:qFormat/>
    <w:rsid w:val="00ad17a5"/>
    <w:rPr>
      <w:rFonts w:ascii="Times New Roman" w:hAnsi="Times New Roman" w:eastAsia="Times New Roman" w:cs="Times New Roman"/>
    </w:rPr>
  </w:style>
  <w:style w:type="character" w:styleId="21" w:customStyle="1">
    <w:name w:val="Основной текст (2)_"/>
    <w:basedOn w:val="DefaultParagraphFont"/>
    <w:link w:val="22"/>
    <w:qFormat/>
    <w:rsid w:val="00987458"/>
    <w:rPr>
      <w:rFonts w:ascii="Times New Roman" w:hAnsi="Times New Roman" w:eastAsia="Times New Roman" w:cs="Times New Roman"/>
      <w:i/>
      <w:iCs/>
      <w:sz w:val="20"/>
      <w:szCs w:val="20"/>
    </w:rPr>
  </w:style>
  <w:style w:type="character" w:styleId="Style12" w:customStyle="1">
    <w:name w:val="Подпись к таблице_"/>
    <w:basedOn w:val="DefaultParagraphFont"/>
    <w:link w:val="aa"/>
    <w:qFormat/>
    <w:rsid w:val="002c222e"/>
    <w:rPr>
      <w:rFonts w:ascii="Times New Roman" w:hAnsi="Times New Roman" w:eastAsia="Times New Roman" w:cs="Times New Roman"/>
    </w:rPr>
  </w:style>
  <w:style w:type="character" w:styleId="Style13" w:customStyle="1">
    <w:name w:val="Колонтитул_"/>
    <w:basedOn w:val="DefaultParagraphFont"/>
    <w:link w:val="ac"/>
    <w:qFormat/>
    <w:rsid w:val="002c222e"/>
    <w:rPr>
      <w:rFonts w:ascii="Times New Roman" w:hAnsi="Times New Roman" w:eastAsia="Times New Roman" w:cs="Times New Roman"/>
    </w:rPr>
  </w:style>
  <w:style w:type="character" w:styleId="Style14">
    <w:name w:val="Интернет-ссылка"/>
    <w:basedOn w:val="DefaultParagraphFont"/>
    <w:unhideWhenUsed/>
    <w:rsid w:val="00176b12"/>
    <w:rPr>
      <w:color w:val="0000FF" w:themeColor="hyperlink"/>
      <w:u w:val="single"/>
    </w:rPr>
  </w:style>
  <w:style w:type="character" w:styleId="ConsPlusNormal" w:customStyle="1">
    <w:name w:val="ConsPlusNormal Знак"/>
    <w:link w:val="ConsPlusNormal"/>
    <w:qFormat/>
    <w:locked/>
    <w:rsid w:val="00133672"/>
    <w:rPr>
      <w:rFonts w:ascii="Calibri" w:hAnsi="Calibri" w:eastAsia="" w:cs="Calibri" w:eastAsiaTheme="minorEastAsia"/>
      <w:lang w:val="ru-RU" w:eastAsia="ru-RU"/>
    </w:rPr>
  </w:style>
  <w:style w:type="character" w:styleId="11" w:customStyle="1">
    <w:name w:val="Заголовок 1 Знак"/>
    <w:basedOn w:val="DefaultParagraphFont"/>
    <w:link w:val="1"/>
    <w:qFormat/>
    <w:rsid w:val="00e87be5"/>
    <w:rPr>
      <w:rFonts w:ascii="Times New Roman" w:hAnsi="Times New Roman" w:eastAsia="Times New Roman" w:cs="Times New Roman"/>
      <w:b/>
      <w:bCs/>
      <w:sz w:val="27"/>
      <w:szCs w:val="27"/>
      <w:lang w:val="ru-RU"/>
    </w:rPr>
  </w:style>
  <w:style w:type="character" w:styleId="12" w:customStyle="1">
    <w:name w:val="Просмотренная гиперссылка1"/>
    <w:basedOn w:val="DefaultParagraphFont"/>
    <w:uiPriority w:val="99"/>
    <w:semiHidden/>
    <w:unhideWhenUsed/>
    <w:qFormat/>
    <w:rsid w:val="00e87be5"/>
    <w:rPr>
      <w:color w:val="800080"/>
      <w:u w:val="single"/>
    </w:rPr>
  </w:style>
  <w:style w:type="character" w:styleId="Style15" w:customStyle="1">
    <w:name w:val="Текст примечания Знак"/>
    <w:basedOn w:val="DefaultParagraphFont"/>
    <w:link w:val="af"/>
    <w:semiHidden/>
    <w:qFormat/>
    <w:rsid w:val="00e87be5"/>
    <w:rPr>
      <w:rFonts w:ascii="Calibri" w:hAnsi="Calibri" w:eastAsia="Times New Roman" w:cs="Times New Roman"/>
      <w:sz w:val="20"/>
      <w:szCs w:val="20"/>
      <w:lang w:val="ru-RU" w:eastAsia="zh-CN"/>
    </w:rPr>
  </w:style>
  <w:style w:type="character" w:styleId="Style16" w:customStyle="1">
    <w:name w:val="Верхний колонтитул Знак"/>
    <w:basedOn w:val="DefaultParagraphFont"/>
    <w:link w:val="af1"/>
    <w:uiPriority w:val="99"/>
    <w:qFormat/>
    <w:rsid w:val="00e87be5"/>
    <w:rPr>
      <w:rFonts w:ascii="Times New Roman" w:hAnsi="Times New Roman" w:eastAsia="Times New Roman" w:cs="Times New Roman"/>
      <w:sz w:val="24"/>
      <w:szCs w:val="24"/>
      <w:lang w:val="ru-RU" w:eastAsia="zh-CN"/>
    </w:rPr>
  </w:style>
  <w:style w:type="character" w:styleId="Style17" w:customStyle="1">
    <w:name w:val="Нижний колонтитул Знак"/>
    <w:basedOn w:val="DefaultParagraphFont"/>
    <w:link w:val="af3"/>
    <w:qFormat/>
    <w:rsid w:val="00e87be5"/>
    <w:rPr>
      <w:rFonts w:ascii="Times New Roman" w:hAnsi="Times New Roman" w:eastAsia="Times New Roman" w:cs="Times New Roman"/>
      <w:sz w:val="24"/>
      <w:szCs w:val="24"/>
      <w:lang w:val="ru-RU" w:eastAsia="zh-CN"/>
    </w:rPr>
  </w:style>
  <w:style w:type="character" w:styleId="Style18" w:customStyle="1">
    <w:name w:val="Основной текст Знак"/>
    <w:basedOn w:val="DefaultParagraphFont"/>
    <w:link w:val="a3"/>
    <w:qFormat/>
    <w:rsid w:val="00e87be5"/>
    <w:rPr>
      <w:rFonts w:ascii="Times New Roman" w:hAnsi="Times New Roman" w:eastAsia="Times New Roman" w:cs="Times New Roman"/>
      <w:sz w:val="23"/>
      <w:szCs w:val="23"/>
      <w:lang w:val="ru-RU"/>
    </w:rPr>
  </w:style>
  <w:style w:type="character" w:styleId="Style19" w:customStyle="1">
    <w:name w:val="Заголовок Знак"/>
    <w:basedOn w:val="DefaultParagraphFont"/>
    <w:link w:val="af5"/>
    <w:qFormat/>
    <w:rsid w:val="00e87be5"/>
    <w:rPr>
      <w:rFonts w:ascii="Times New Roman" w:hAnsi="Times New Roman" w:eastAsia="Times New Roman" w:cs="Times New Roman"/>
      <w:b/>
      <w:bCs/>
      <w:spacing w:val="20"/>
      <w:sz w:val="28"/>
      <w:szCs w:val="28"/>
      <w:lang w:val="ru-RU" w:eastAsia="zh-CN"/>
    </w:rPr>
  </w:style>
  <w:style w:type="character" w:styleId="Style20" w:customStyle="1">
    <w:name w:val="Подзаголовок Знак"/>
    <w:basedOn w:val="DefaultParagraphFont"/>
    <w:link w:val="af7"/>
    <w:uiPriority w:val="11"/>
    <w:qFormat/>
    <w:rsid w:val="00e87be5"/>
    <w:rPr>
      <w:rFonts w:ascii="Times New Roman" w:hAnsi="Times New Roman" w:eastAsia="Times New Roman" w:cs="Times New Roman"/>
      <w:b/>
      <w:bCs/>
      <w:sz w:val="32"/>
      <w:szCs w:val="20"/>
      <w:lang w:val="ru-RU" w:eastAsia="ru-RU"/>
    </w:rPr>
  </w:style>
  <w:style w:type="character" w:styleId="Style21" w:customStyle="1">
    <w:name w:val="Абзац списка Знак"/>
    <w:link w:val="15"/>
    <w:qFormat/>
    <w:locked/>
    <w:rsid w:val="00e87be5"/>
    <w:rPr>
      <w:rFonts w:ascii="Calibri" w:hAnsi="Calibri"/>
      <w:lang w:eastAsia="zh-CN"/>
    </w:rPr>
  </w:style>
  <w:style w:type="character" w:styleId="Style22">
    <w:name w:val="Привязка сноски"/>
    <w:rPr>
      <w:vertAlign w:val="superscript"/>
    </w:rPr>
  </w:style>
  <w:style w:type="character" w:styleId="FootnoteCharacters">
    <w:name w:val="Footnote Characters"/>
    <w:basedOn w:val="DefaultParagraphFont"/>
    <w:semiHidden/>
    <w:unhideWhenUsed/>
    <w:qFormat/>
    <w:rsid w:val="00e87be5"/>
    <w:rPr>
      <w:vertAlign w:val="superscript"/>
    </w:rPr>
  </w:style>
  <w:style w:type="character" w:styleId="13" w:customStyle="1">
    <w:name w:val="Заголовок Знак1"/>
    <w:basedOn w:val="DefaultParagraphFont"/>
    <w:uiPriority w:val="10"/>
    <w:qFormat/>
    <w:rsid w:val="00e87be5"/>
    <w:rPr>
      <w:rFonts w:ascii="Cambria" w:hAnsi="Cambria" w:eastAsia="Times New Roman" w:cs="Times New Roman"/>
      <w:spacing w:val="-10"/>
      <w:kern w:val="2"/>
      <w:sz w:val="56"/>
      <w:szCs w:val="56"/>
      <w:lang w:eastAsia="zh-CN"/>
    </w:rPr>
  </w:style>
  <w:style w:type="character" w:styleId="22" w:customStyle="1">
    <w:name w:val="Основной текст2"/>
    <w:qFormat/>
    <w:rsid w:val="00e87be5"/>
    <w:rPr>
      <w:rFonts w:ascii="Times New Roman" w:hAnsi="Times New Roman" w:cs="Times New Roman"/>
      <w:strike w:val="false"/>
      <w:dstrike w:val="false"/>
      <w:color w:val="000000"/>
      <w:spacing w:val="0"/>
      <w:w w:val="100"/>
      <w:sz w:val="26"/>
      <w:u w:val="none"/>
      <w:effect w:val="none"/>
      <w:lang w:val="ru-RU"/>
    </w:rPr>
  </w:style>
  <w:style w:type="character" w:styleId="14" w:customStyle="1">
    <w:name w:val="Подзаголовок Знак1"/>
    <w:basedOn w:val="DefaultParagraphFont"/>
    <w:qFormat/>
    <w:rsid w:val="00e87be5"/>
    <w:rPr>
      <w:rFonts w:ascii="Calibri" w:hAnsi="Calibri" w:eastAsia="Times New Roman" w:cs="Arial"/>
      <w:color w:val="5A5A5A"/>
      <w:spacing w:val="15"/>
      <w:sz w:val="22"/>
      <w:szCs w:val="22"/>
      <w:lang w:eastAsia="zh-CN"/>
    </w:rPr>
  </w:style>
  <w:style w:type="character" w:styleId="FollowedHyperlink">
    <w:name w:val="FollowedHyperlink"/>
    <w:basedOn w:val="DefaultParagraphFont"/>
    <w:uiPriority w:val="99"/>
    <w:semiHidden/>
    <w:unhideWhenUsed/>
    <w:qFormat/>
    <w:rsid w:val="00e87be5"/>
    <w:rPr>
      <w:color w:val="800080" w:themeColor="followedHyperlink"/>
      <w:u w:val="single"/>
    </w:rPr>
  </w:style>
  <w:style w:type="character" w:styleId="Style23" w:customStyle="1">
    <w:name w:val="Текст выноски Знак"/>
    <w:basedOn w:val="DefaultParagraphFont"/>
    <w:link w:val="afd"/>
    <w:uiPriority w:val="99"/>
    <w:semiHidden/>
    <w:qFormat/>
    <w:rsid w:val="00e87be5"/>
    <w:rPr>
      <w:rFonts w:ascii="Segoe UI" w:hAnsi="Segoe UI" w:cs="Segoe UI"/>
      <w:sz w:val="18"/>
      <w:szCs w:val="18"/>
      <w:lang w:val="ru-RU"/>
    </w:rPr>
  </w:style>
  <w:style w:type="character" w:styleId="ListLabel1">
    <w:name w:val="ListLabel 1"/>
    <w:qFormat/>
    <w:rPr>
      <w:rFonts w:eastAsia="Times New Roman" w:cs="Times New Roman"/>
      <w:b w:val="false"/>
      <w:bCs w:val="false"/>
      <w:i w:val="false"/>
      <w:iCs w:val="false"/>
      <w:color w:val="ACACAC"/>
      <w:w w:val="98"/>
      <w:sz w:val="19"/>
      <w:szCs w:val="19"/>
      <w:lang w:val="ru-RU" w:eastAsia="en-US" w:bidi="ar-SA"/>
    </w:rPr>
  </w:style>
  <w:style w:type="character" w:styleId="ListLabel2">
    <w:name w:val="ListLabel 2"/>
    <w:qFormat/>
    <w:rPr>
      <w:lang w:val="ru-RU" w:eastAsia="en-US" w:bidi="ar-SA"/>
    </w:rPr>
  </w:style>
  <w:style w:type="character" w:styleId="ListLabel3">
    <w:name w:val="ListLabel 3"/>
    <w:qFormat/>
    <w:rPr>
      <w:lang w:val="ru-RU" w:eastAsia="en-US" w:bidi="ar-SA"/>
    </w:rPr>
  </w:style>
  <w:style w:type="character" w:styleId="ListLabel4">
    <w:name w:val="ListLabel 4"/>
    <w:qFormat/>
    <w:rPr>
      <w:lang w:val="ru-RU" w:eastAsia="en-US" w:bidi="ar-SA"/>
    </w:rPr>
  </w:style>
  <w:style w:type="character" w:styleId="ListLabel5">
    <w:name w:val="ListLabel 5"/>
    <w:qFormat/>
    <w:rPr>
      <w:lang w:val="ru-RU" w:eastAsia="en-US" w:bidi="ar-SA"/>
    </w:rPr>
  </w:style>
  <w:style w:type="character" w:styleId="ListLabel6">
    <w:name w:val="ListLabel 6"/>
    <w:qFormat/>
    <w:rPr>
      <w:lang w:val="ru-RU" w:eastAsia="en-US" w:bidi="ar-SA"/>
    </w:rPr>
  </w:style>
  <w:style w:type="character" w:styleId="ListLabel7">
    <w:name w:val="ListLabel 7"/>
    <w:qFormat/>
    <w:rPr>
      <w:lang w:val="ru-RU" w:eastAsia="en-US" w:bidi="ar-SA"/>
    </w:rPr>
  </w:style>
  <w:style w:type="character" w:styleId="ListLabel8">
    <w:name w:val="ListLabel 8"/>
    <w:qFormat/>
    <w:rPr>
      <w:lang w:val="ru-RU" w:eastAsia="en-US" w:bidi="ar-SA"/>
    </w:rPr>
  </w:style>
  <w:style w:type="character" w:styleId="ListLabel9">
    <w:name w:val="ListLabel 9"/>
    <w:qFormat/>
    <w:rPr>
      <w:lang w:val="ru-RU" w:eastAsia="en-US" w:bidi="ar-SA"/>
    </w:rPr>
  </w:style>
  <w:style w:type="character" w:styleId="ListLabel10">
    <w:name w:val="ListLabel 10"/>
    <w:qFormat/>
    <w:rPr>
      <w:rFonts w:eastAsia="Times New Roman" w:cs="Times New Roman"/>
      <w:b w:val="false"/>
      <w:bCs w:val="false"/>
      <w:i w:val="false"/>
      <w:iCs w:val="false"/>
      <w:color w:val="333333"/>
      <w:w w:val="96"/>
      <w:sz w:val="23"/>
      <w:szCs w:val="23"/>
      <w:lang w:val="ru-RU" w:eastAsia="en-US" w:bidi="ar-SA"/>
    </w:rPr>
  </w:style>
  <w:style w:type="character" w:styleId="ListLabel11">
    <w:name w:val="ListLabel 11"/>
    <w:qFormat/>
    <w:rPr>
      <w:lang w:val="ru-RU" w:eastAsia="en-US" w:bidi="ar-SA"/>
    </w:rPr>
  </w:style>
  <w:style w:type="character" w:styleId="ListLabel12">
    <w:name w:val="ListLabel 12"/>
    <w:qFormat/>
    <w:rPr>
      <w:lang w:val="ru-RU" w:eastAsia="en-US" w:bidi="ar-SA"/>
    </w:rPr>
  </w:style>
  <w:style w:type="character" w:styleId="ListLabel13">
    <w:name w:val="ListLabel 13"/>
    <w:qFormat/>
    <w:rPr>
      <w:lang w:val="ru-RU" w:eastAsia="en-US" w:bidi="ar-SA"/>
    </w:rPr>
  </w:style>
  <w:style w:type="character" w:styleId="ListLabel14">
    <w:name w:val="ListLabel 14"/>
    <w:qFormat/>
    <w:rPr>
      <w:lang w:val="ru-RU" w:eastAsia="en-US" w:bidi="ar-SA"/>
    </w:rPr>
  </w:style>
  <w:style w:type="character" w:styleId="ListLabel15">
    <w:name w:val="ListLabel 15"/>
    <w:qFormat/>
    <w:rPr>
      <w:lang w:val="ru-RU" w:eastAsia="en-US" w:bidi="ar-SA"/>
    </w:rPr>
  </w:style>
  <w:style w:type="character" w:styleId="ListLabel16">
    <w:name w:val="ListLabel 16"/>
    <w:qFormat/>
    <w:rPr>
      <w:lang w:val="ru-RU" w:eastAsia="en-US" w:bidi="ar-SA"/>
    </w:rPr>
  </w:style>
  <w:style w:type="character" w:styleId="ListLabel17">
    <w:name w:val="ListLabel 17"/>
    <w:qFormat/>
    <w:rPr>
      <w:lang w:val="ru-RU" w:eastAsia="en-US" w:bidi="ar-SA"/>
    </w:rPr>
  </w:style>
  <w:style w:type="character" w:styleId="ListLabel18">
    <w:name w:val="ListLabel 18"/>
    <w:qFormat/>
    <w:rPr>
      <w:lang w:val="ru-RU" w:eastAsia="en-US" w:bidi="ar-SA"/>
    </w:rPr>
  </w:style>
  <w:style w:type="character" w:styleId="ListLabel19">
    <w:name w:val="ListLabel 19"/>
    <w:qFormat/>
    <w:rPr>
      <w:w w:val="99"/>
      <w:lang w:val="ru-RU" w:eastAsia="en-US" w:bidi="ar-SA"/>
    </w:rPr>
  </w:style>
  <w:style w:type="character" w:styleId="ListLabel20">
    <w:name w:val="ListLabel 20"/>
    <w:qFormat/>
    <w:rPr>
      <w:lang w:val="ru-RU" w:eastAsia="en-US" w:bidi="ar-SA"/>
    </w:rPr>
  </w:style>
  <w:style w:type="character" w:styleId="ListLabel21">
    <w:name w:val="ListLabel 21"/>
    <w:qFormat/>
    <w:rPr>
      <w:lang w:val="ru-RU" w:eastAsia="en-US" w:bidi="ar-SA"/>
    </w:rPr>
  </w:style>
  <w:style w:type="character" w:styleId="ListLabel22">
    <w:name w:val="ListLabel 22"/>
    <w:qFormat/>
    <w:rPr>
      <w:lang w:val="ru-RU" w:eastAsia="en-US" w:bidi="ar-SA"/>
    </w:rPr>
  </w:style>
  <w:style w:type="character" w:styleId="ListLabel23">
    <w:name w:val="ListLabel 23"/>
    <w:qFormat/>
    <w:rPr>
      <w:lang w:val="ru-RU" w:eastAsia="en-US" w:bidi="ar-SA"/>
    </w:rPr>
  </w:style>
  <w:style w:type="character" w:styleId="ListLabel24">
    <w:name w:val="ListLabel 24"/>
    <w:qFormat/>
    <w:rPr>
      <w:lang w:val="ru-RU" w:eastAsia="en-US" w:bidi="ar-SA"/>
    </w:rPr>
  </w:style>
  <w:style w:type="character" w:styleId="ListLabel25">
    <w:name w:val="ListLabel 25"/>
    <w:qFormat/>
    <w:rPr>
      <w:lang w:val="ru-RU" w:eastAsia="en-US" w:bidi="ar-SA"/>
    </w:rPr>
  </w:style>
  <w:style w:type="character" w:styleId="ListLabel26">
    <w:name w:val="ListLabel 26"/>
    <w:qFormat/>
    <w:rPr>
      <w:lang w:val="ru-RU" w:eastAsia="en-US" w:bidi="ar-SA"/>
    </w:rPr>
  </w:style>
  <w:style w:type="character" w:styleId="ListLabel27">
    <w:name w:val="ListLabel 27"/>
    <w:qFormat/>
    <w:rPr>
      <w:lang w:val="ru-RU" w:eastAsia="en-US" w:bidi="ar-SA"/>
    </w:rPr>
  </w:style>
  <w:style w:type="character" w:styleId="ListLabel28">
    <w:name w:val="ListLabel 28"/>
    <w:qFormat/>
    <w:rPr>
      <w:rFonts w:eastAsia="Times New Roman" w:cs="Times New Roman"/>
      <w:b w:val="false"/>
      <w:bCs w:val="false"/>
      <w:i w:val="false"/>
      <w:iCs w:val="false"/>
      <w:color w:val="363636"/>
      <w:w w:val="103"/>
      <w:sz w:val="23"/>
      <w:szCs w:val="23"/>
      <w:lang w:val="ru-RU" w:eastAsia="en-US" w:bidi="ar-SA"/>
    </w:rPr>
  </w:style>
  <w:style w:type="character" w:styleId="ListLabel29">
    <w:name w:val="ListLabel 29"/>
    <w:qFormat/>
    <w:rPr>
      <w:lang w:val="ru-RU" w:eastAsia="en-US" w:bidi="ar-SA"/>
    </w:rPr>
  </w:style>
  <w:style w:type="character" w:styleId="ListLabel30">
    <w:name w:val="ListLabel 30"/>
    <w:qFormat/>
    <w:rPr>
      <w:lang w:val="ru-RU" w:eastAsia="en-US" w:bidi="ar-SA"/>
    </w:rPr>
  </w:style>
  <w:style w:type="character" w:styleId="ListLabel31">
    <w:name w:val="ListLabel 31"/>
    <w:qFormat/>
    <w:rPr>
      <w:lang w:val="ru-RU" w:eastAsia="en-US" w:bidi="ar-SA"/>
    </w:rPr>
  </w:style>
  <w:style w:type="character" w:styleId="ListLabel32">
    <w:name w:val="ListLabel 32"/>
    <w:qFormat/>
    <w:rPr>
      <w:lang w:val="ru-RU" w:eastAsia="en-US" w:bidi="ar-SA"/>
    </w:rPr>
  </w:style>
  <w:style w:type="character" w:styleId="ListLabel33">
    <w:name w:val="ListLabel 33"/>
    <w:qFormat/>
    <w:rPr>
      <w:lang w:val="ru-RU" w:eastAsia="en-US" w:bidi="ar-SA"/>
    </w:rPr>
  </w:style>
  <w:style w:type="character" w:styleId="ListLabel34">
    <w:name w:val="ListLabel 34"/>
    <w:qFormat/>
    <w:rPr>
      <w:lang w:val="ru-RU" w:eastAsia="en-US" w:bidi="ar-SA"/>
    </w:rPr>
  </w:style>
  <w:style w:type="character" w:styleId="ListLabel35">
    <w:name w:val="ListLabel 35"/>
    <w:qFormat/>
    <w:rPr>
      <w:lang w:val="ru-RU" w:eastAsia="en-US" w:bidi="ar-SA"/>
    </w:rPr>
  </w:style>
  <w:style w:type="character" w:styleId="ListLabel36">
    <w:name w:val="ListLabel 36"/>
    <w:qFormat/>
    <w:rPr>
      <w:lang w:val="ru-RU" w:eastAsia="en-US" w:bidi="ar-SA"/>
    </w:rPr>
  </w:style>
  <w:style w:type="character" w:styleId="ListLabel37">
    <w:name w:val="ListLabel 37"/>
    <w:qFormat/>
    <w:rPr>
      <w:spacing w:val="-1"/>
      <w:w w:val="100"/>
      <w:lang w:val="ru-RU" w:eastAsia="en-US" w:bidi="ar-SA"/>
    </w:rPr>
  </w:style>
  <w:style w:type="character" w:styleId="ListLabel38">
    <w:name w:val="ListLabel 38"/>
    <w:qFormat/>
    <w:rPr>
      <w:lang w:val="ru-RU" w:eastAsia="en-US" w:bidi="ar-SA"/>
    </w:rPr>
  </w:style>
  <w:style w:type="character" w:styleId="ListLabel39">
    <w:name w:val="ListLabel 39"/>
    <w:qFormat/>
    <w:rPr>
      <w:lang w:val="ru-RU" w:eastAsia="en-US" w:bidi="ar-SA"/>
    </w:rPr>
  </w:style>
  <w:style w:type="character" w:styleId="ListLabel40">
    <w:name w:val="ListLabel 40"/>
    <w:qFormat/>
    <w:rPr>
      <w:lang w:val="ru-RU" w:eastAsia="en-US" w:bidi="ar-SA"/>
    </w:rPr>
  </w:style>
  <w:style w:type="character" w:styleId="ListLabel41">
    <w:name w:val="ListLabel 41"/>
    <w:qFormat/>
    <w:rPr>
      <w:lang w:val="ru-RU" w:eastAsia="en-US" w:bidi="ar-SA"/>
    </w:rPr>
  </w:style>
  <w:style w:type="character" w:styleId="ListLabel42">
    <w:name w:val="ListLabel 42"/>
    <w:qFormat/>
    <w:rPr>
      <w:lang w:val="ru-RU" w:eastAsia="en-US" w:bidi="ar-SA"/>
    </w:rPr>
  </w:style>
  <w:style w:type="character" w:styleId="ListLabel43">
    <w:name w:val="ListLabel 43"/>
    <w:qFormat/>
    <w:rPr>
      <w:lang w:val="ru-RU" w:eastAsia="en-US" w:bidi="ar-SA"/>
    </w:rPr>
  </w:style>
  <w:style w:type="character" w:styleId="ListLabel44">
    <w:name w:val="ListLabel 44"/>
    <w:qFormat/>
    <w:rPr>
      <w:lang w:val="ru-RU" w:eastAsia="en-US" w:bidi="ar-SA"/>
    </w:rPr>
  </w:style>
  <w:style w:type="character" w:styleId="ListLabel45">
    <w:name w:val="ListLabel 45"/>
    <w:qFormat/>
    <w:rPr>
      <w:lang w:val="ru-RU" w:eastAsia="en-US" w:bidi="ar-SA"/>
    </w:rPr>
  </w:style>
  <w:style w:type="character" w:styleId="ListLabel46">
    <w:name w:val="ListLabel 46"/>
    <w:qFormat/>
    <w:rPr>
      <w:lang w:val="ru-RU" w:eastAsia="en-US" w:bidi="ar-SA"/>
    </w:rPr>
  </w:style>
  <w:style w:type="character" w:styleId="ListLabel47">
    <w:name w:val="ListLabel 47"/>
    <w:qFormat/>
    <w:rPr>
      <w:rFonts w:eastAsia="Times New Roman" w:cs="Times New Roman"/>
      <w:b w:val="false"/>
      <w:bCs w:val="false"/>
      <w:i w:val="false"/>
      <w:iCs w:val="false"/>
      <w:color w:val="363636"/>
      <w:w w:val="112"/>
      <w:sz w:val="22"/>
      <w:szCs w:val="22"/>
      <w:lang w:val="ru-RU" w:eastAsia="en-US" w:bidi="ar-SA"/>
    </w:rPr>
  </w:style>
  <w:style w:type="character" w:styleId="ListLabel48">
    <w:name w:val="ListLabel 48"/>
    <w:qFormat/>
    <w:rPr>
      <w:lang w:val="ru-RU" w:eastAsia="en-US" w:bidi="ar-SA"/>
    </w:rPr>
  </w:style>
  <w:style w:type="character" w:styleId="ListLabel49">
    <w:name w:val="ListLabel 49"/>
    <w:qFormat/>
    <w:rPr>
      <w:lang w:val="ru-RU" w:eastAsia="en-US" w:bidi="ar-SA"/>
    </w:rPr>
  </w:style>
  <w:style w:type="character" w:styleId="ListLabel50">
    <w:name w:val="ListLabel 50"/>
    <w:qFormat/>
    <w:rPr>
      <w:lang w:val="ru-RU" w:eastAsia="en-US" w:bidi="ar-SA"/>
    </w:rPr>
  </w:style>
  <w:style w:type="character" w:styleId="ListLabel51">
    <w:name w:val="ListLabel 51"/>
    <w:qFormat/>
    <w:rPr>
      <w:lang w:val="ru-RU" w:eastAsia="en-US" w:bidi="ar-SA"/>
    </w:rPr>
  </w:style>
  <w:style w:type="character" w:styleId="ListLabel52">
    <w:name w:val="ListLabel 52"/>
    <w:qFormat/>
    <w:rPr>
      <w:lang w:val="ru-RU" w:eastAsia="en-US" w:bidi="ar-SA"/>
    </w:rPr>
  </w:style>
  <w:style w:type="character" w:styleId="ListLabel53">
    <w:name w:val="ListLabel 53"/>
    <w:qFormat/>
    <w:rPr>
      <w:lang w:val="ru-RU" w:eastAsia="en-US" w:bidi="ar-SA"/>
    </w:rPr>
  </w:style>
  <w:style w:type="character" w:styleId="ListLabel54">
    <w:name w:val="ListLabel 54"/>
    <w:qFormat/>
    <w:rPr>
      <w:lang w:val="ru-RU" w:eastAsia="en-US" w:bidi="ar-SA"/>
    </w:rPr>
  </w:style>
  <w:style w:type="character" w:styleId="ListLabel55">
    <w:name w:val="ListLabel 55"/>
    <w:qFormat/>
    <w:rPr>
      <w:rFonts w:eastAsia="Times New Roman" w:cs="Times New Roman"/>
      <w:b w:val="false"/>
      <w:bCs w:val="false"/>
      <w:i w:val="false"/>
      <w:iCs w:val="false"/>
      <w:color w:val="363636"/>
      <w:w w:val="104"/>
      <w:sz w:val="23"/>
      <w:szCs w:val="23"/>
      <w:lang w:val="ru-RU" w:eastAsia="en-US" w:bidi="ar-SA"/>
    </w:rPr>
  </w:style>
  <w:style w:type="character" w:styleId="ListLabel56">
    <w:name w:val="ListLabel 56"/>
    <w:qFormat/>
    <w:rPr>
      <w:lang w:val="ru-RU" w:eastAsia="en-US" w:bidi="ar-SA"/>
    </w:rPr>
  </w:style>
  <w:style w:type="character" w:styleId="ListLabel57">
    <w:name w:val="ListLabel 57"/>
    <w:qFormat/>
    <w:rPr>
      <w:lang w:val="ru-RU" w:eastAsia="en-US" w:bidi="ar-SA"/>
    </w:rPr>
  </w:style>
  <w:style w:type="character" w:styleId="ListLabel58">
    <w:name w:val="ListLabel 58"/>
    <w:qFormat/>
    <w:rPr>
      <w:lang w:val="ru-RU" w:eastAsia="en-US" w:bidi="ar-SA"/>
    </w:rPr>
  </w:style>
  <w:style w:type="character" w:styleId="ListLabel59">
    <w:name w:val="ListLabel 59"/>
    <w:qFormat/>
    <w:rPr>
      <w:lang w:val="ru-RU" w:eastAsia="en-US" w:bidi="ar-SA"/>
    </w:rPr>
  </w:style>
  <w:style w:type="character" w:styleId="ListLabel60">
    <w:name w:val="ListLabel 60"/>
    <w:qFormat/>
    <w:rPr>
      <w:lang w:val="ru-RU" w:eastAsia="en-US" w:bidi="ar-SA"/>
    </w:rPr>
  </w:style>
  <w:style w:type="character" w:styleId="ListLabel61">
    <w:name w:val="ListLabel 61"/>
    <w:qFormat/>
    <w:rPr>
      <w:lang w:val="ru-RU" w:eastAsia="en-US" w:bidi="ar-SA"/>
    </w:rPr>
  </w:style>
  <w:style w:type="character" w:styleId="ListLabel62">
    <w:name w:val="ListLabel 62"/>
    <w:qFormat/>
    <w:rPr>
      <w:lang w:val="ru-RU" w:eastAsia="en-US" w:bidi="ar-SA"/>
    </w:rPr>
  </w:style>
  <w:style w:type="character" w:styleId="ListLabel63">
    <w:name w:val="ListLabel 63"/>
    <w:qFormat/>
    <w:rPr>
      <w:lang w:val="ru-RU" w:eastAsia="en-US" w:bidi="ar-SA"/>
    </w:rPr>
  </w:style>
  <w:style w:type="character" w:styleId="ListLabel64">
    <w:name w:val="ListLabel 64"/>
    <w:qFormat/>
    <w:rPr>
      <w:rFonts w:eastAsia="Times New Roman" w:cs="Times New Roman"/>
      <w:b w:val="false"/>
      <w:bCs w:val="false"/>
      <w:i w:val="false"/>
      <w:iCs w:val="false"/>
      <w:color w:val="3B3B3B"/>
      <w:w w:val="106"/>
      <w:sz w:val="23"/>
      <w:szCs w:val="23"/>
      <w:lang w:val="ru-RU" w:eastAsia="en-US" w:bidi="ar-SA"/>
    </w:rPr>
  </w:style>
  <w:style w:type="character" w:styleId="ListLabel65">
    <w:name w:val="ListLabel 65"/>
    <w:qFormat/>
    <w:rPr>
      <w:lang w:val="ru-RU" w:eastAsia="en-US" w:bidi="ar-SA"/>
    </w:rPr>
  </w:style>
  <w:style w:type="character" w:styleId="ListLabel66">
    <w:name w:val="ListLabel 66"/>
    <w:qFormat/>
    <w:rPr>
      <w:lang w:val="ru-RU" w:eastAsia="en-US" w:bidi="ar-SA"/>
    </w:rPr>
  </w:style>
  <w:style w:type="character" w:styleId="ListLabel67">
    <w:name w:val="ListLabel 67"/>
    <w:qFormat/>
    <w:rPr>
      <w:lang w:val="ru-RU" w:eastAsia="en-US" w:bidi="ar-SA"/>
    </w:rPr>
  </w:style>
  <w:style w:type="character" w:styleId="ListLabel68">
    <w:name w:val="ListLabel 68"/>
    <w:qFormat/>
    <w:rPr>
      <w:lang w:val="ru-RU" w:eastAsia="en-US" w:bidi="ar-SA"/>
    </w:rPr>
  </w:style>
  <w:style w:type="character" w:styleId="ListLabel69">
    <w:name w:val="ListLabel 69"/>
    <w:qFormat/>
    <w:rPr>
      <w:lang w:val="ru-RU" w:eastAsia="en-US" w:bidi="ar-SA"/>
    </w:rPr>
  </w:style>
  <w:style w:type="character" w:styleId="ListLabel70">
    <w:name w:val="ListLabel 70"/>
    <w:qFormat/>
    <w:rPr>
      <w:lang w:val="ru-RU" w:eastAsia="en-US" w:bidi="ar-SA"/>
    </w:rPr>
  </w:style>
  <w:style w:type="character" w:styleId="ListLabel71">
    <w:name w:val="ListLabel 71"/>
    <w:qFormat/>
    <w:rPr>
      <w:lang w:val="ru-RU" w:eastAsia="en-US" w:bidi="ar-SA"/>
    </w:rPr>
  </w:style>
  <w:style w:type="character" w:styleId="ListLabel72">
    <w:name w:val="ListLabel 72"/>
    <w:qFormat/>
    <w:rPr>
      <w:lang w:val="ru-RU" w:eastAsia="en-US" w:bidi="ar-SA"/>
    </w:rPr>
  </w:style>
  <w:style w:type="character" w:styleId="ListLabel73">
    <w:name w:val="ListLabel 73"/>
    <w:qFormat/>
    <w:rPr>
      <w:rFonts w:eastAsia="Times New Roman" w:cs="Times New Roman"/>
      <w:w w:val="104"/>
      <w:lang w:val="ru-RU" w:eastAsia="en-US" w:bidi="ar-SA"/>
    </w:rPr>
  </w:style>
  <w:style w:type="character" w:styleId="ListLabel74">
    <w:name w:val="ListLabel 74"/>
    <w:qFormat/>
    <w:rPr>
      <w:lang w:val="ru-RU" w:eastAsia="en-US" w:bidi="ar-SA"/>
    </w:rPr>
  </w:style>
  <w:style w:type="character" w:styleId="ListLabel75">
    <w:name w:val="ListLabel 75"/>
    <w:qFormat/>
    <w:rPr>
      <w:lang w:val="ru-RU" w:eastAsia="en-US" w:bidi="ar-SA"/>
    </w:rPr>
  </w:style>
  <w:style w:type="character" w:styleId="ListLabel76">
    <w:name w:val="ListLabel 76"/>
    <w:qFormat/>
    <w:rPr>
      <w:lang w:val="ru-RU" w:eastAsia="en-US" w:bidi="ar-SA"/>
    </w:rPr>
  </w:style>
  <w:style w:type="character" w:styleId="ListLabel77">
    <w:name w:val="ListLabel 77"/>
    <w:qFormat/>
    <w:rPr>
      <w:lang w:val="ru-RU" w:eastAsia="en-US" w:bidi="ar-SA"/>
    </w:rPr>
  </w:style>
  <w:style w:type="character" w:styleId="ListLabel78">
    <w:name w:val="ListLabel 78"/>
    <w:qFormat/>
    <w:rPr>
      <w:lang w:val="ru-RU" w:eastAsia="en-US" w:bidi="ar-SA"/>
    </w:rPr>
  </w:style>
  <w:style w:type="character" w:styleId="ListLabel79">
    <w:name w:val="ListLabel 79"/>
    <w:qFormat/>
    <w:rPr>
      <w:lang w:val="ru-RU" w:eastAsia="en-US" w:bidi="ar-SA"/>
    </w:rPr>
  </w:style>
  <w:style w:type="character" w:styleId="ListLabel80">
    <w:name w:val="ListLabel 80"/>
    <w:qFormat/>
    <w:rPr>
      <w:lang w:val="ru-RU" w:eastAsia="en-US" w:bidi="ar-SA"/>
    </w:rPr>
  </w:style>
  <w:style w:type="character" w:styleId="ListLabel81">
    <w:name w:val="ListLabel 81"/>
    <w:qFormat/>
    <w:rPr>
      <w:lang w:val="ru-RU" w:eastAsia="en-US" w:bidi="ar-SA"/>
    </w:rPr>
  </w:style>
  <w:style w:type="character" w:styleId="ListLabel82">
    <w:name w:val="ListLabel 82"/>
    <w:qFormat/>
    <w:rPr>
      <w:rFonts w:eastAsia="Times New Roman" w:cs="Times New Roman"/>
      <w:b w:val="false"/>
      <w:bCs w:val="false"/>
      <w:i w:val="false"/>
      <w:iCs w:val="false"/>
      <w:color w:val="383838"/>
      <w:w w:val="104"/>
      <w:sz w:val="23"/>
      <w:szCs w:val="23"/>
      <w:lang w:val="ru-RU" w:eastAsia="en-US" w:bidi="ar-SA"/>
    </w:rPr>
  </w:style>
  <w:style w:type="character" w:styleId="ListLabel83">
    <w:name w:val="ListLabel 83"/>
    <w:qFormat/>
    <w:rPr>
      <w:lang w:val="ru-RU" w:eastAsia="en-US" w:bidi="ar-SA"/>
    </w:rPr>
  </w:style>
  <w:style w:type="character" w:styleId="ListLabel84">
    <w:name w:val="ListLabel 84"/>
    <w:qFormat/>
    <w:rPr>
      <w:lang w:val="ru-RU" w:eastAsia="en-US" w:bidi="ar-SA"/>
    </w:rPr>
  </w:style>
  <w:style w:type="character" w:styleId="ListLabel85">
    <w:name w:val="ListLabel 85"/>
    <w:qFormat/>
    <w:rPr>
      <w:lang w:val="ru-RU" w:eastAsia="en-US" w:bidi="ar-SA"/>
    </w:rPr>
  </w:style>
  <w:style w:type="character" w:styleId="ListLabel86">
    <w:name w:val="ListLabel 86"/>
    <w:qFormat/>
    <w:rPr>
      <w:lang w:val="ru-RU" w:eastAsia="en-US" w:bidi="ar-SA"/>
    </w:rPr>
  </w:style>
  <w:style w:type="character" w:styleId="ListLabel87">
    <w:name w:val="ListLabel 87"/>
    <w:qFormat/>
    <w:rPr>
      <w:lang w:val="ru-RU" w:eastAsia="en-US" w:bidi="ar-SA"/>
    </w:rPr>
  </w:style>
  <w:style w:type="character" w:styleId="ListLabel88">
    <w:name w:val="ListLabel 88"/>
    <w:qFormat/>
    <w:rPr>
      <w:lang w:val="ru-RU" w:eastAsia="en-US" w:bidi="ar-SA"/>
    </w:rPr>
  </w:style>
  <w:style w:type="character" w:styleId="ListLabel89">
    <w:name w:val="ListLabel 89"/>
    <w:qFormat/>
    <w:rPr>
      <w:lang w:val="ru-RU" w:eastAsia="en-US" w:bidi="ar-SA"/>
    </w:rPr>
  </w:style>
  <w:style w:type="character" w:styleId="ListLabel90">
    <w:name w:val="ListLabel 90"/>
    <w:qFormat/>
    <w:rPr>
      <w:lang w:val="ru-RU" w:eastAsia="en-US" w:bidi="ar-SA"/>
    </w:rPr>
  </w:style>
  <w:style w:type="character" w:styleId="ListLabel91">
    <w:name w:val="ListLabel 91"/>
    <w:qFormat/>
    <w:rPr>
      <w:rFonts w:eastAsia="Times New Roman" w:cs="Times New Roman"/>
      <w:b w:val="false"/>
      <w:bCs w:val="false"/>
      <w:i w:val="false"/>
      <w:iCs w:val="false"/>
      <w:color w:val="343434"/>
      <w:w w:val="104"/>
      <w:sz w:val="23"/>
      <w:szCs w:val="23"/>
      <w:lang w:val="ru-RU" w:eastAsia="en-US" w:bidi="ar-SA"/>
    </w:rPr>
  </w:style>
  <w:style w:type="character" w:styleId="ListLabel92">
    <w:name w:val="ListLabel 92"/>
    <w:qFormat/>
    <w:rPr>
      <w:lang w:val="ru-RU" w:eastAsia="en-US" w:bidi="ar-SA"/>
    </w:rPr>
  </w:style>
  <w:style w:type="character" w:styleId="ListLabel93">
    <w:name w:val="ListLabel 93"/>
    <w:qFormat/>
    <w:rPr>
      <w:lang w:val="ru-RU" w:eastAsia="en-US" w:bidi="ar-SA"/>
    </w:rPr>
  </w:style>
  <w:style w:type="character" w:styleId="ListLabel94">
    <w:name w:val="ListLabel 94"/>
    <w:qFormat/>
    <w:rPr>
      <w:lang w:val="ru-RU" w:eastAsia="en-US" w:bidi="ar-SA"/>
    </w:rPr>
  </w:style>
  <w:style w:type="character" w:styleId="ListLabel95">
    <w:name w:val="ListLabel 95"/>
    <w:qFormat/>
    <w:rPr>
      <w:lang w:val="ru-RU" w:eastAsia="en-US" w:bidi="ar-SA"/>
    </w:rPr>
  </w:style>
  <w:style w:type="character" w:styleId="ListLabel96">
    <w:name w:val="ListLabel 96"/>
    <w:qFormat/>
    <w:rPr>
      <w:lang w:val="ru-RU" w:eastAsia="en-US" w:bidi="ar-SA"/>
    </w:rPr>
  </w:style>
  <w:style w:type="character" w:styleId="ListLabel97">
    <w:name w:val="ListLabel 97"/>
    <w:qFormat/>
    <w:rPr>
      <w:lang w:val="ru-RU" w:eastAsia="en-US" w:bidi="ar-SA"/>
    </w:rPr>
  </w:style>
  <w:style w:type="character" w:styleId="ListLabel98">
    <w:name w:val="ListLabel 98"/>
    <w:qFormat/>
    <w:rPr>
      <w:lang w:val="ru-RU" w:eastAsia="en-US" w:bidi="ar-SA"/>
    </w:rPr>
  </w:style>
  <w:style w:type="character" w:styleId="ListLabel99">
    <w:name w:val="ListLabel 99"/>
    <w:qFormat/>
    <w:rPr>
      <w:lang w:val="ru-RU" w:eastAsia="en-US" w:bidi="ar-SA"/>
    </w:rPr>
  </w:style>
  <w:style w:type="character" w:styleId="ListLabel100">
    <w:name w:val="ListLabel 100"/>
    <w:qFormat/>
    <w:rPr>
      <w:rFonts w:eastAsia="Times New Roman" w:cs="Times New Roman"/>
      <w:b w:val="false"/>
      <w:bCs w:val="false"/>
      <w:i w:val="false"/>
      <w:iCs w:val="false"/>
      <w:color w:val="363636"/>
      <w:w w:val="105"/>
      <w:sz w:val="23"/>
      <w:szCs w:val="23"/>
      <w:lang w:val="ru-RU" w:eastAsia="en-US" w:bidi="ar-SA"/>
    </w:rPr>
  </w:style>
  <w:style w:type="character" w:styleId="ListLabel101">
    <w:name w:val="ListLabel 101"/>
    <w:qFormat/>
    <w:rPr>
      <w:lang w:val="ru-RU" w:eastAsia="en-US" w:bidi="ar-SA"/>
    </w:rPr>
  </w:style>
  <w:style w:type="character" w:styleId="ListLabel102">
    <w:name w:val="ListLabel 102"/>
    <w:qFormat/>
    <w:rPr>
      <w:lang w:val="ru-RU" w:eastAsia="en-US" w:bidi="ar-SA"/>
    </w:rPr>
  </w:style>
  <w:style w:type="character" w:styleId="ListLabel103">
    <w:name w:val="ListLabel 103"/>
    <w:qFormat/>
    <w:rPr>
      <w:lang w:val="ru-RU" w:eastAsia="en-US" w:bidi="ar-SA"/>
    </w:rPr>
  </w:style>
  <w:style w:type="character" w:styleId="ListLabel104">
    <w:name w:val="ListLabel 104"/>
    <w:qFormat/>
    <w:rPr>
      <w:lang w:val="ru-RU" w:eastAsia="en-US" w:bidi="ar-SA"/>
    </w:rPr>
  </w:style>
  <w:style w:type="character" w:styleId="ListLabel105">
    <w:name w:val="ListLabel 105"/>
    <w:qFormat/>
    <w:rPr>
      <w:lang w:val="ru-RU" w:eastAsia="en-US" w:bidi="ar-SA"/>
    </w:rPr>
  </w:style>
  <w:style w:type="character" w:styleId="ListLabel106">
    <w:name w:val="ListLabel 106"/>
    <w:qFormat/>
    <w:rPr>
      <w:lang w:val="ru-RU" w:eastAsia="en-US" w:bidi="ar-SA"/>
    </w:rPr>
  </w:style>
  <w:style w:type="character" w:styleId="ListLabel107">
    <w:name w:val="ListLabel 107"/>
    <w:qFormat/>
    <w:rPr>
      <w:lang w:val="ru-RU" w:eastAsia="en-US" w:bidi="ar-SA"/>
    </w:rPr>
  </w:style>
  <w:style w:type="character" w:styleId="ListLabel108">
    <w:name w:val="ListLabel 108"/>
    <w:qFormat/>
    <w:rPr>
      <w:lang w:val="ru-RU" w:eastAsia="en-US" w:bidi="ar-SA"/>
    </w:rPr>
  </w:style>
  <w:style w:type="character" w:styleId="ListLabel109">
    <w:name w:val="ListLabel 109"/>
    <w:qFormat/>
    <w:rPr>
      <w:lang w:val="ru-RU" w:eastAsia="en-US" w:bidi="ar-SA"/>
    </w:rPr>
  </w:style>
  <w:style w:type="character" w:styleId="ListLabel110">
    <w:name w:val="ListLabel 110"/>
    <w:qFormat/>
    <w:rPr>
      <w:lang w:val="ru-RU" w:eastAsia="en-US" w:bidi="ar-SA"/>
    </w:rPr>
  </w:style>
  <w:style w:type="character" w:styleId="ListLabel111">
    <w:name w:val="ListLabel 111"/>
    <w:qFormat/>
    <w:rPr>
      <w:rFonts w:eastAsia="Times New Roman" w:cs="Times New Roman"/>
      <w:b w:val="false"/>
      <w:bCs w:val="false"/>
      <w:i w:val="false"/>
      <w:iCs w:val="false"/>
      <w:color w:val="363636"/>
      <w:spacing w:val="0"/>
      <w:w w:val="105"/>
      <w:sz w:val="23"/>
      <w:szCs w:val="23"/>
      <w:lang w:val="ru-RU" w:eastAsia="en-US" w:bidi="ar-SA"/>
    </w:rPr>
  </w:style>
  <w:style w:type="character" w:styleId="ListLabel112">
    <w:name w:val="ListLabel 112"/>
    <w:qFormat/>
    <w:rPr>
      <w:lang w:val="ru-RU" w:eastAsia="en-US" w:bidi="ar-SA"/>
    </w:rPr>
  </w:style>
  <w:style w:type="character" w:styleId="ListLabel113">
    <w:name w:val="ListLabel 113"/>
    <w:qFormat/>
    <w:rPr>
      <w:lang w:val="ru-RU" w:eastAsia="en-US" w:bidi="ar-SA"/>
    </w:rPr>
  </w:style>
  <w:style w:type="character" w:styleId="ListLabel114">
    <w:name w:val="ListLabel 114"/>
    <w:qFormat/>
    <w:rPr>
      <w:lang w:val="ru-RU" w:eastAsia="en-US" w:bidi="ar-SA"/>
    </w:rPr>
  </w:style>
  <w:style w:type="character" w:styleId="ListLabel115">
    <w:name w:val="ListLabel 115"/>
    <w:qFormat/>
    <w:rPr>
      <w:lang w:val="ru-RU" w:eastAsia="en-US" w:bidi="ar-SA"/>
    </w:rPr>
  </w:style>
  <w:style w:type="character" w:styleId="ListLabel116">
    <w:name w:val="ListLabel 116"/>
    <w:qFormat/>
    <w:rPr>
      <w:lang w:val="ru-RU" w:eastAsia="en-US" w:bidi="ar-SA"/>
    </w:rPr>
  </w:style>
  <w:style w:type="character" w:styleId="ListLabel117">
    <w:name w:val="ListLabel 117"/>
    <w:qFormat/>
    <w:rPr>
      <w:lang w:val="ru-RU" w:eastAsia="en-US" w:bidi="ar-SA"/>
    </w:rPr>
  </w:style>
  <w:style w:type="character" w:styleId="ListLabel118">
    <w:name w:val="ListLabel 118"/>
    <w:qFormat/>
    <w:rPr>
      <w:w w:val="104"/>
      <w:lang w:val="ru-RU" w:eastAsia="en-US" w:bidi="ar-SA"/>
    </w:rPr>
  </w:style>
  <w:style w:type="character" w:styleId="ListLabel119">
    <w:name w:val="ListLabel 119"/>
    <w:qFormat/>
    <w:rPr>
      <w:w w:val="106"/>
      <w:lang w:val="ru-RU" w:eastAsia="en-US" w:bidi="ar-SA"/>
    </w:rPr>
  </w:style>
  <w:style w:type="character" w:styleId="ListLabel120">
    <w:name w:val="ListLabel 120"/>
    <w:qFormat/>
    <w:rPr>
      <w:w w:val="106"/>
      <w:lang w:val="ru-RU" w:eastAsia="en-US" w:bidi="ar-SA"/>
    </w:rPr>
  </w:style>
  <w:style w:type="character" w:styleId="ListLabel121">
    <w:name w:val="ListLabel 121"/>
    <w:qFormat/>
    <w:rPr>
      <w:rFonts w:eastAsia="Times New Roman" w:cs="Times New Roman"/>
      <w:b w:val="false"/>
      <w:bCs w:val="false"/>
      <w:i w:val="false"/>
      <w:iCs w:val="false"/>
      <w:color w:val="363636"/>
      <w:w w:val="104"/>
      <w:sz w:val="23"/>
      <w:szCs w:val="23"/>
      <w:lang w:val="ru-RU" w:eastAsia="en-US" w:bidi="ar-SA"/>
    </w:rPr>
  </w:style>
  <w:style w:type="character" w:styleId="ListLabel122">
    <w:name w:val="ListLabel 122"/>
    <w:qFormat/>
    <w:rPr>
      <w:lang w:val="ru-RU" w:eastAsia="en-US" w:bidi="ar-SA"/>
    </w:rPr>
  </w:style>
  <w:style w:type="character" w:styleId="ListLabel123">
    <w:name w:val="ListLabel 123"/>
    <w:qFormat/>
    <w:rPr>
      <w:lang w:val="ru-RU" w:eastAsia="en-US" w:bidi="ar-SA"/>
    </w:rPr>
  </w:style>
  <w:style w:type="character" w:styleId="ListLabel124">
    <w:name w:val="ListLabel 124"/>
    <w:qFormat/>
    <w:rPr>
      <w:lang w:val="ru-RU" w:eastAsia="en-US" w:bidi="ar-SA"/>
    </w:rPr>
  </w:style>
  <w:style w:type="character" w:styleId="ListLabel125">
    <w:name w:val="ListLabel 125"/>
    <w:qFormat/>
    <w:rPr>
      <w:lang w:val="ru-RU" w:eastAsia="en-US" w:bidi="ar-SA"/>
    </w:rPr>
  </w:style>
  <w:style w:type="character" w:styleId="ListLabel126">
    <w:name w:val="ListLabel 126"/>
    <w:qFormat/>
    <w:rPr>
      <w:lang w:val="ru-RU" w:eastAsia="en-US" w:bidi="ar-SA"/>
    </w:rPr>
  </w:style>
  <w:style w:type="character" w:styleId="ListLabel127">
    <w:name w:val="ListLabel 127"/>
    <w:qFormat/>
    <w:rPr>
      <w:rFonts w:eastAsia="Times New Roman" w:cs="Times New Roman"/>
      <w:b/>
      <w:bCs/>
      <w:i w:val="false"/>
      <w:iCs w:val="false"/>
      <w:color w:val="111111"/>
      <w:spacing w:val="0"/>
      <w:w w:val="96"/>
      <w:sz w:val="28"/>
      <w:szCs w:val="28"/>
      <w:lang w:val="ru-RU" w:eastAsia="en-US" w:bidi="ar-SA"/>
    </w:rPr>
  </w:style>
  <w:style w:type="character" w:styleId="ListLabel128">
    <w:name w:val="ListLabel 128"/>
    <w:qFormat/>
    <w:rPr>
      <w:lang w:val="ru-RU" w:eastAsia="en-US" w:bidi="ar-SA"/>
    </w:rPr>
  </w:style>
  <w:style w:type="character" w:styleId="ListLabel129">
    <w:name w:val="ListLabel 129"/>
    <w:qFormat/>
    <w:rPr>
      <w:lang w:val="ru-RU" w:eastAsia="en-US" w:bidi="ar-SA"/>
    </w:rPr>
  </w:style>
  <w:style w:type="character" w:styleId="ListLabel130">
    <w:name w:val="ListLabel 130"/>
    <w:qFormat/>
    <w:rPr>
      <w:lang w:val="ru-RU" w:eastAsia="en-US" w:bidi="ar-SA"/>
    </w:rPr>
  </w:style>
  <w:style w:type="character" w:styleId="ListLabel131">
    <w:name w:val="ListLabel 131"/>
    <w:qFormat/>
    <w:rPr>
      <w:lang w:val="ru-RU" w:eastAsia="en-US" w:bidi="ar-SA"/>
    </w:rPr>
  </w:style>
  <w:style w:type="character" w:styleId="ListLabel132">
    <w:name w:val="ListLabel 132"/>
    <w:qFormat/>
    <w:rPr>
      <w:lang w:val="ru-RU" w:eastAsia="en-US" w:bidi="ar-SA"/>
    </w:rPr>
  </w:style>
  <w:style w:type="character" w:styleId="ListLabel133">
    <w:name w:val="ListLabel 133"/>
    <w:qFormat/>
    <w:rPr>
      <w:lang w:val="ru-RU" w:eastAsia="en-US" w:bidi="ar-SA"/>
    </w:rPr>
  </w:style>
  <w:style w:type="character" w:styleId="ListLabel134">
    <w:name w:val="ListLabel 134"/>
    <w:qFormat/>
    <w:rPr>
      <w:lang w:val="ru-RU" w:eastAsia="en-US" w:bidi="ar-SA"/>
    </w:rPr>
  </w:style>
  <w:style w:type="character" w:styleId="ListLabel135">
    <w:name w:val="ListLabel 135"/>
    <w:qFormat/>
    <w:rPr>
      <w:lang w:val="ru-RU" w:eastAsia="en-US" w:bidi="ar-SA"/>
    </w:rPr>
  </w:style>
  <w:style w:type="character" w:styleId="ListLabel136">
    <w:name w:val="ListLabel 136"/>
    <w:qFormat/>
    <w:rPr>
      <w:rFonts w:eastAsia="Times New Roman" w:cs="Times New Roman"/>
      <w:b w:val="false"/>
      <w:bCs w:val="false"/>
      <w:i w:val="false"/>
      <w:iCs w:val="false"/>
      <w:color w:val="3D3D3D"/>
      <w:w w:val="105"/>
      <w:sz w:val="23"/>
      <w:szCs w:val="23"/>
      <w:lang w:val="ru-RU" w:eastAsia="en-US" w:bidi="ar-SA"/>
    </w:rPr>
  </w:style>
  <w:style w:type="character" w:styleId="ListLabel137">
    <w:name w:val="ListLabel 137"/>
    <w:qFormat/>
    <w:rPr>
      <w:lang w:val="ru-RU" w:eastAsia="en-US" w:bidi="ar-SA"/>
    </w:rPr>
  </w:style>
  <w:style w:type="character" w:styleId="ListLabel138">
    <w:name w:val="ListLabel 138"/>
    <w:qFormat/>
    <w:rPr>
      <w:lang w:val="ru-RU" w:eastAsia="en-US" w:bidi="ar-SA"/>
    </w:rPr>
  </w:style>
  <w:style w:type="character" w:styleId="ListLabel139">
    <w:name w:val="ListLabel 139"/>
    <w:qFormat/>
    <w:rPr>
      <w:lang w:val="ru-RU" w:eastAsia="en-US" w:bidi="ar-SA"/>
    </w:rPr>
  </w:style>
  <w:style w:type="character" w:styleId="ListLabel140">
    <w:name w:val="ListLabel 140"/>
    <w:qFormat/>
    <w:rPr>
      <w:lang w:val="ru-RU" w:eastAsia="en-US" w:bidi="ar-SA"/>
    </w:rPr>
  </w:style>
  <w:style w:type="character" w:styleId="ListLabel141">
    <w:name w:val="ListLabel 141"/>
    <w:qFormat/>
    <w:rPr>
      <w:lang w:val="ru-RU" w:eastAsia="en-US" w:bidi="ar-SA"/>
    </w:rPr>
  </w:style>
  <w:style w:type="character" w:styleId="ListLabel142">
    <w:name w:val="ListLabel 142"/>
    <w:qFormat/>
    <w:rPr>
      <w:lang w:val="ru-RU" w:eastAsia="en-US" w:bidi="ar-SA"/>
    </w:rPr>
  </w:style>
  <w:style w:type="character" w:styleId="ListLabel143">
    <w:name w:val="ListLabel 143"/>
    <w:qFormat/>
    <w:rPr>
      <w:lang w:val="ru-RU" w:eastAsia="en-US" w:bidi="ar-SA"/>
    </w:rPr>
  </w:style>
  <w:style w:type="character" w:styleId="ListLabel144">
    <w:name w:val="ListLabel 144"/>
    <w:qFormat/>
    <w:rPr>
      <w:lang w:val="ru-RU" w:eastAsia="en-US" w:bidi="ar-SA"/>
    </w:rPr>
  </w:style>
  <w:style w:type="character" w:styleId="ListLabel145">
    <w:name w:val="ListLabel 145"/>
    <w:qFormat/>
    <w:rPr>
      <w:rFonts w:eastAsia="Times New Roman" w:cs="Times New Roman"/>
      <w:b w:val="false"/>
      <w:bCs w:val="false"/>
      <w:i w:val="false"/>
      <w:iCs w:val="false"/>
      <w:color w:val="2A2A2A"/>
      <w:w w:val="107"/>
      <w:sz w:val="23"/>
      <w:szCs w:val="23"/>
      <w:lang w:val="ru-RU" w:eastAsia="en-US" w:bidi="ar-SA"/>
    </w:rPr>
  </w:style>
  <w:style w:type="character" w:styleId="ListLabel146">
    <w:name w:val="ListLabel 146"/>
    <w:qFormat/>
    <w:rPr>
      <w:lang w:val="ru-RU" w:eastAsia="en-US" w:bidi="ar-SA"/>
    </w:rPr>
  </w:style>
  <w:style w:type="character" w:styleId="ListLabel147">
    <w:name w:val="ListLabel 147"/>
    <w:qFormat/>
    <w:rPr>
      <w:lang w:val="ru-RU" w:eastAsia="en-US" w:bidi="ar-SA"/>
    </w:rPr>
  </w:style>
  <w:style w:type="character" w:styleId="ListLabel148">
    <w:name w:val="ListLabel 148"/>
    <w:qFormat/>
    <w:rPr>
      <w:lang w:val="ru-RU" w:eastAsia="en-US" w:bidi="ar-SA"/>
    </w:rPr>
  </w:style>
  <w:style w:type="character" w:styleId="ListLabel149">
    <w:name w:val="ListLabel 149"/>
    <w:qFormat/>
    <w:rPr>
      <w:lang w:val="ru-RU" w:eastAsia="en-US" w:bidi="ar-SA"/>
    </w:rPr>
  </w:style>
  <w:style w:type="character" w:styleId="ListLabel150">
    <w:name w:val="ListLabel 150"/>
    <w:qFormat/>
    <w:rPr>
      <w:lang w:val="ru-RU" w:eastAsia="en-US" w:bidi="ar-SA"/>
    </w:rPr>
  </w:style>
  <w:style w:type="character" w:styleId="ListLabel151">
    <w:name w:val="ListLabel 151"/>
    <w:qFormat/>
    <w:rPr>
      <w:lang w:val="ru-RU" w:eastAsia="en-US" w:bidi="ar-SA"/>
    </w:rPr>
  </w:style>
  <w:style w:type="character" w:styleId="ListLabel152">
    <w:name w:val="ListLabel 152"/>
    <w:qFormat/>
    <w:rPr>
      <w:lang w:val="ru-RU" w:eastAsia="en-US" w:bidi="ar-SA"/>
    </w:rPr>
  </w:style>
  <w:style w:type="character" w:styleId="ListLabel153">
    <w:name w:val="ListLabel 153"/>
    <w:qFormat/>
    <w:rPr>
      <w:lang w:val="ru-RU" w:eastAsia="en-US" w:bidi="ar-SA"/>
    </w:rPr>
  </w:style>
  <w:style w:type="character" w:styleId="ListLabel154">
    <w:name w:val="ListLabel 154"/>
    <w:qFormat/>
    <w:rPr>
      <w:rFonts w:eastAsia="Arial" w:cs="Arial"/>
      <w:b/>
      <w:bCs/>
      <w:i w:val="false"/>
      <w:iCs w:val="false"/>
      <w:color w:val="2D2D2D"/>
      <w:spacing w:val="-1"/>
      <w:w w:val="79"/>
      <w:sz w:val="23"/>
      <w:szCs w:val="23"/>
      <w:lang w:val="ru-RU" w:eastAsia="en-US" w:bidi="ar-SA"/>
    </w:rPr>
  </w:style>
  <w:style w:type="character" w:styleId="ListLabel155">
    <w:name w:val="ListLabel 155"/>
    <w:qFormat/>
    <w:rPr>
      <w:spacing w:val="-1"/>
      <w:w w:val="98"/>
      <w:lang w:val="ru-RU" w:eastAsia="en-US" w:bidi="ar-SA"/>
    </w:rPr>
  </w:style>
  <w:style w:type="character" w:styleId="ListLabel156">
    <w:name w:val="ListLabel 156"/>
    <w:qFormat/>
    <w:rPr>
      <w:lang w:val="ru-RU" w:eastAsia="en-US" w:bidi="ar-SA"/>
    </w:rPr>
  </w:style>
  <w:style w:type="character" w:styleId="ListLabel157">
    <w:name w:val="ListLabel 157"/>
    <w:qFormat/>
    <w:rPr>
      <w:lang w:val="ru-RU" w:eastAsia="en-US" w:bidi="ar-SA"/>
    </w:rPr>
  </w:style>
  <w:style w:type="character" w:styleId="ListLabel158">
    <w:name w:val="ListLabel 158"/>
    <w:qFormat/>
    <w:rPr>
      <w:lang w:val="ru-RU" w:eastAsia="en-US" w:bidi="ar-SA"/>
    </w:rPr>
  </w:style>
  <w:style w:type="character" w:styleId="ListLabel159">
    <w:name w:val="ListLabel 159"/>
    <w:qFormat/>
    <w:rPr>
      <w:lang w:val="ru-RU" w:eastAsia="en-US" w:bidi="ar-SA"/>
    </w:rPr>
  </w:style>
  <w:style w:type="character" w:styleId="ListLabel160">
    <w:name w:val="ListLabel 160"/>
    <w:qFormat/>
    <w:rPr>
      <w:lang w:val="ru-RU" w:eastAsia="en-US" w:bidi="ar-SA"/>
    </w:rPr>
  </w:style>
  <w:style w:type="character" w:styleId="ListLabel161">
    <w:name w:val="ListLabel 161"/>
    <w:qFormat/>
    <w:rPr>
      <w:lang w:val="ru-RU" w:eastAsia="en-US" w:bidi="ar-SA"/>
    </w:rPr>
  </w:style>
  <w:style w:type="character" w:styleId="ListLabel162">
    <w:name w:val="ListLabel 162"/>
    <w:qFormat/>
    <w:rPr>
      <w:lang w:val="ru-RU" w:eastAsia="en-US" w:bidi="ar-SA"/>
    </w:rPr>
  </w:style>
  <w:style w:type="character" w:styleId="ListLabel163">
    <w:name w:val="ListLabel 163"/>
    <w:qFormat/>
    <w:rPr>
      <w:w w:val="105"/>
      <w:lang w:val="ru-RU" w:eastAsia="en-US" w:bidi="ar-SA"/>
    </w:rPr>
  </w:style>
  <w:style w:type="character" w:styleId="ListLabel164">
    <w:name w:val="ListLabel 164"/>
    <w:qFormat/>
    <w:rPr>
      <w:b w:val="false"/>
      <w:color w:val="auto"/>
      <w:w w:val="105"/>
      <w:lang w:val="ru-RU" w:eastAsia="en-US" w:bidi="ar-SA"/>
    </w:rPr>
  </w:style>
  <w:style w:type="character" w:styleId="ListLabel165">
    <w:name w:val="ListLabel 165"/>
    <w:qFormat/>
    <w:rPr>
      <w:w w:val="103"/>
      <w:lang w:val="ru-RU" w:eastAsia="en-US" w:bidi="ar-SA"/>
    </w:rPr>
  </w:style>
  <w:style w:type="character" w:styleId="ListLabel166">
    <w:name w:val="ListLabel 166"/>
    <w:qFormat/>
    <w:rPr>
      <w:rFonts w:eastAsia="Times New Roman" w:cs="Times New Roman"/>
      <w:b w:val="false"/>
      <w:bCs w:val="false"/>
      <w:i w:val="false"/>
      <w:iCs w:val="false"/>
      <w:color w:val="0A0A0A"/>
      <w:w w:val="102"/>
      <w:sz w:val="27"/>
      <w:szCs w:val="27"/>
      <w:lang w:val="ru-RU" w:eastAsia="en-US" w:bidi="ar-SA"/>
    </w:rPr>
  </w:style>
  <w:style w:type="character" w:styleId="ListLabel167">
    <w:name w:val="ListLabel 167"/>
    <w:qFormat/>
    <w:rPr>
      <w:lang w:val="ru-RU" w:eastAsia="en-US" w:bidi="ar-SA"/>
    </w:rPr>
  </w:style>
  <w:style w:type="character" w:styleId="ListLabel168">
    <w:name w:val="ListLabel 168"/>
    <w:qFormat/>
    <w:rPr>
      <w:lang w:val="ru-RU" w:eastAsia="en-US" w:bidi="ar-SA"/>
    </w:rPr>
  </w:style>
  <w:style w:type="character" w:styleId="ListLabel169">
    <w:name w:val="ListLabel 169"/>
    <w:qFormat/>
    <w:rPr>
      <w:lang w:val="ru-RU" w:eastAsia="en-US" w:bidi="ar-SA"/>
    </w:rPr>
  </w:style>
  <w:style w:type="character" w:styleId="ListLabel170">
    <w:name w:val="ListLabel 170"/>
    <w:qFormat/>
    <w:rPr>
      <w:lang w:val="ru-RU" w:eastAsia="en-US" w:bidi="ar-SA"/>
    </w:rPr>
  </w:style>
  <w:style w:type="character" w:styleId="ListLabel171">
    <w:name w:val="ListLabel 171"/>
    <w:qFormat/>
    <w:rPr>
      <w:lang w:val="ru-RU" w:eastAsia="en-US" w:bidi="ar-SA"/>
    </w:rPr>
  </w:style>
  <w:style w:type="character" w:styleId="ListLabel172">
    <w:name w:val="ListLabel 172"/>
    <w:qFormat/>
    <w:rPr>
      <w:color w:val="2D2D2D"/>
      <w:w w:val="105"/>
    </w:rPr>
  </w:style>
  <w:style w:type="character" w:styleId="ListLabel173">
    <w:name w:val="ListLabel 173"/>
    <w:qFormat/>
    <w:rPr>
      <w:color w:val="2D2D2D"/>
      <w:w w:val="105"/>
    </w:rPr>
  </w:style>
  <w:style w:type="character" w:styleId="ListLabel174">
    <w:name w:val="ListLabel 174"/>
    <w:qFormat/>
    <w:rPr>
      <w:color w:val="2D2D2D"/>
      <w:w w:val="105"/>
    </w:rPr>
  </w:style>
  <w:style w:type="character" w:styleId="ListLabel175">
    <w:name w:val="ListLabel 175"/>
    <w:qFormat/>
    <w:rPr>
      <w:color w:val="2D2D2D"/>
      <w:w w:val="105"/>
    </w:rPr>
  </w:style>
  <w:style w:type="character" w:styleId="ListLabel176">
    <w:name w:val="ListLabel 176"/>
    <w:qFormat/>
    <w:rPr>
      <w:color w:val="2D2D2D"/>
      <w:w w:val="105"/>
    </w:rPr>
  </w:style>
  <w:style w:type="character" w:styleId="ListLabel177">
    <w:name w:val="ListLabel 177"/>
    <w:qFormat/>
    <w:rPr>
      <w:color w:val="2D2D2D"/>
      <w:w w:val="105"/>
    </w:rPr>
  </w:style>
  <w:style w:type="character" w:styleId="ListLabel178">
    <w:name w:val="ListLabel 178"/>
    <w:qFormat/>
    <w:rPr>
      <w:color w:val="2D2D2D"/>
      <w:w w:val="105"/>
    </w:rPr>
  </w:style>
  <w:style w:type="character" w:styleId="ListLabel179">
    <w:name w:val="ListLabel 179"/>
    <w:qFormat/>
    <w:rPr>
      <w:color w:val="2D2D2D"/>
      <w:w w:val="105"/>
    </w:rPr>
  </w:style>
  <w:style w:type="character" w:styleId="ListLabel180">
    <w:name w:val="ListLabel 180"/>
    <w:qFormat/>
    <w:rPr>
      <w:color w:val="2D2D2D"/>
      <w:w w:val="105"/>
    </w:rPr>
  </w:style>
  <w:style w:type="character" w:styleId="ListLabel181">
    <w:name w:val="ListLabel 181"/>
    <w:qFormat/>
    <w:rPr>
      <w:w w:val="105"/>
    </w:rPr>
  </w:style>
  <w:style w:type="character" w:styleId="ListLabel182">
    <w:name w:val="ListLabel 182"/>
    <w:qFormat/>
    <w:rPr>
      <w:w w:val="105"/>
    </w:rPr>
  </w:style>
  <w:style w:type="character" w:styleId="ListLabel183">
    <w:name w:val="ListLabel 183"/>
    <w:qFormat/>
    <w:rPr>
      <w:w w:val="105"/>
    </w:rPr>
  </w:style>
  <w:style w:type="character" w:styleId="ListLabel184">
    <w:name w:val="ListLabel 184"/>
    <w:qFormat/>
    <w:rPr>
      <w:w w:val="105"/>
    </w:rPr>
  </w:style>
  <w:style w:type="character" w:styleId="ListLabel185">
    <w:name w:val="ListLabel 185"/>
    <w:qFormat/>
    <w:rPr>
      <w:w w:val="105"/>
    </w:rPr>
  </w:style>
  <w:style w:type="character" w:styleId="ListLabel186">
    <w:name w:val="ListLabel 186"/>
    <w:qFormat/>
    <w:rPr>
      <w:w w:val="105"/>
    </w:rPr>
  </w:style>
  <w:style w:type="character" w:styleId="ListLabel187">
    <w:name w:val="ListLabel 187"/>
    <w:qFormat/>
    <w:rPr>
      <w:w w:val="105"/>
    </w:rPr>
  </w:style>
  <w:style w:type="character" w:styleId="ListLabel188">
    <w:name w:val="ListLabel 188"/>
    <w:qFormat/>
    <w:rPr>
      <w:w w:val="105"/>
    </w:rPr>
  </w:style>
  <w:style w:type="character" w:styleId="ListLabel189">
    <w:name w:val="ListLabel 189"/>
    <w:qFormat/>
    <w:rPr>
      <w:w w:val="105"/>
    </w:rPr>
  </w:style>
  <w:style w:type="character" w:styleId="ListLabel190">
    <w:name w:val="ListLabel 190"/>
    <w:qFormat/>
    <w:rPr>
      <w:rFonts w:eastAsia="Times New Roman" w:cs="Times New Roman"/>
      <w:b w:val="false"/>
      <w:bCs w:val="false"/>
      <w:i w:val="false"/>
      <w:iCs w:val="false"/>
      <w:caps w:val="false"/>
      <w:smallCaps w:val="false"/>
      <w:strike w:val="false"/>
      <w:dstrike w:val="false"/>
      <w:color w:val="000000"/>
      <w:spacing w:val="0"/>
      <w:w w:val="100"/>
      <w:sz w:val="24"/>
      <w:szCs w:val="24"/>
      <w:highlight w:val="white"/>
      <w:u w:val="none"/>
    </w:rPr>
  </w:style>
  <w:style w:type="character" w:styleId="ListLabel191">
    <w:name w:val="ListLabel 191"/>
    <w:qFormat/>
    <w:rPr>
      <w:rFonts w:eastAsia="Times New Roman" w:cs="Times New Roman"/>
      <w:b w:val="false"/>
      <w:bCs w:val="false"/>
      <w:i w:val="false"/>
      <w:iCs w:val="false"/>
      <w:caps w:val="false"/>
      <w:smallCaps w:val="false"/>
      <w:strike w:val="false"/>
      <w:dstrike w:val="false"/>
      <w:color w:val="000000"/>
      <w:spacing w:val="0"/>
      <w:w w:val="100"/>
      <w:sz w:val="24"/>
      <w:szCs w:val="24"/>
      <w:highlight w:val="white"/>
      <w:u w:val="none"/>
    </w:rPr>
  </w:style>
  <w:style w:type="character" w:styleId="ListLabel192">
    <w:name w:val="ListLabel 192"/>
    <w:qFormat/>
    <w:rPr>
      <w:rFonts w:eastAsia="Times New Roman" w:cs="Times New Roman"/>
      <w:b w:val="false"/>
      <w:bCs w:val="false"/>
      <w:i w:val="false"/>
      <w:iCs w:val="false"/>
      <w:caps w:val="false"/>
      <w:smallCaps w:val="false"/>
      <w:strike w:val="false"/>
      <w:dstrike w:val="false"/>
      <w:color w:val="000000"/>
      <w:spacing w:val="0"/>
      <w:w w:val="100"/>
      <w:sz w:val="24"/>
      <w:szCs w:val="24"/>
      <w:u w:val="none"/>
    </w:rPr>
  </w:style>
  <w:style w:type="character" w:styleId="ListLabel193">
    <w:name w:val="ListLabel 193"/>
    <w:qFormat/>
    <w:rPr>
      <w:rFonts w:eastAsia="Times New Roman" w:cs="Times New Roman"/>
      <w:b w:val="false"/>
      <w:bCs w:val="false"/>
      <w:i w:val="false"/>
      <w:iCs w:val="false"/>
      <w:caps w:val="false"/>
      <w:smallCaps w:val="false"/>
      <w:strike w:val="false"/>
      <w:dstrike w:val="false"/>
      <w:color w:val="000000"/>
      <w:spacing w:val="0"/>
      <w:w w:val="100"/>
      <w:sz w:val="24"/>
      <w:szCs w:val="24"/>
      <w:u w:val="none"/>
    </w:rPr>
  </w:style>
  <w:style w:type="character" w:styleId="ListLabel194">
    <w:name w:val="ListLabel 194"/>
    <w:qFormat/>
    <w:rPr>
      <w:rFonts w:cs="Vladimir Script"/>
      <w:sz w:val="28"/>
      <w:szCs w:val="28"/>
    </w:rPr>
  </w:style>
  <w:style w:type="character" w:styleId="ListLabel195">
    <w:name w:val="ListLabel 195"/>
    <w:qFormat/>
    <w:rPr>
      <w:b w:val="false"/>
    </w:rPr>
  </w:style>
  <w:style w:type="character" w:styleId="ListLabel196">
    <w:name w:val="ListLabel 196"/>
    <w:qFormat/>
    <w:rPr>
      <w:sz w:val="28"/>
      <w:szCs w:val="28"/>
      <w:lang w:eastAsia="ru-RU"/>
    </w:rPr>
  </w:style>
  <w:style w:type="character" w:styleId="ListLabel197">
    <w:name w:val="ListLabel 197"/>
    <w:qFormat/>
    <w:rPr>
      <w:rFonts w:cs="" w:cstheme="majorBidi"/>
      <w:sz w:val="28"/>
      <w:szCs w:val="28"/>
      <w:u w:val="single"/>
      <w:lang w:val="en-US"/>
    </w:rPr>
  </w:style>
  <w:style w:type="character" w:styleId="ListLabel198">
    <w:name w:val="ListLabel 198"/>
    <w:qFormat/>
    <w:rPr>
      <w:rFonts w:cs="" w:cstheme="majorBidi"/>
      <w:sz w:val="28"/>
      <w:szCs w:val="28"/>
      <w:u w:val="single"/>
    </w:rPr>
  </w:style>
  <w:style w:type="character" w:styleId="ListLabel199">
    <w:name w:val="ListLabel 199"/>
    <w:qFormat/>
    <w:rPr>
      <w:rFonts w:cs="" w:cstheme="majorBidi"/>
      <w:color w:val="0000FF"/>
      <w:sz w:val="28"/>
      <w:szCs w:val="28"/>
      <w:u w:val="single"/>
      <w:lang w:eastAsia="zh-CN"/>
    </w:rPr>
  </w:style>
  <w:style w:type="character" w:styleId="ListLabel200">
    <w:name w:val="ListLabel 200"/>
    <w:qFormat/>
    <w:rPr>
      <w:color w:val="0000FF"/>
      <w:sz w:val="24"/>
      <w:szCs w:val="24"/>
      <w:highlight w:val="yellow"/>
      <w:lang w:eastAsia="ru-RU"/>
    </w:rPr>
  </w:style>
  <w:style w:type="character" w:styleId="ListLabel201">
    <w:name w:val="ListLabel 201"/>
    <w:qFormat/>
    <w:rPr>
      <w:sz w:val="28"/>
      <w:szCs w:val="28"/>
      <w:lang w:eastAsia="ru-RU"/>
    </w:rPr>
  </w:style>
  <w:style w:type="character" w:styleId="ListLabel202">
    <w:name w:val="ListLabel 202"/>
    <w:qFormat/>
    <w:rPr>
      <w:rFonts w:cs="" w:cstheme="majorBidi"/>
      <w:sz w:val="28"/>
      <w:szCs w:val="28"/>
      <w:u w:val="single"/>
      <w:lang w:val="en-US"/>
    </w:rPr>
  </w:style>
  <w:style w:type="character" w:styleId="ListLabel203">
    <w:name w:val="ListLabel 203"/>
    <w:qFormat/>
    <w:rPr>
      <w:rFonts w:cs="" w:cstheme="majorBidi"/>
      <w:sz w:val="28"/>
      <w:szCs w:val="28"/>
      <w:u w:val="single"/>
    </w:rPr>
  </w:style>
  <w:style w:type="character" w:styleId="ListLabel204">
    <w:name w:val="ListLabel 204"/>
    <w:qFormat/>
    <w:rPr>
      <w:rFonts w:cs="" w:cstheme="majorBidi"/>
      <w:color w:val="0000FF"/>
      <w:sz w:val="28"/>
      <w:szCs w:val="28"/>
      <w:u w:val="single"/>
      <w:lang w:eastAsia="zh-CN"/>
    </w:rPr>
  </w:style>
  <w:style w:type="character" w:styleId="ListLabel205">
    <w:name w:val="ListLabel 205"/>
    <w:qFormat/>
    <w:rPr>
      <w:color w:val="0000FF"/>
      <w:sz w:val="24"/>
      <w:szCs w:val="24"/>
      <w:highlight w:val="yellow"/>
      <w:lang w:eastAsia="ru-RU"/>
    </w:rPr>
  </w:style>
  <w:style w:type="character" w:styleId="ListLabel206">
    <w:name w:val="ListLabel 206"/>
    <w:qFormat/>
    <w:rPr>
      <w:sz w:val="28"/>
      <w:szCs w:val="28"/>
      <w:lang w:eastAsia="ru-RU"/>
    </w:rPr>
  </w:style>
  <w:style w:type="character" w:styleId="ListLabel207">
    <w:name w:val="ListLabel 207"/>
    <w:qFormat/>
    <w:rPr>
      <w:rFonts w:cs="" w:cstheme="majorBidi"/>
      <w:sz w:val="28"/>
      <w:szCs w:val="28"/>
      <w:u w:val="single"/>
      <w:lang w:val="en-US"/>
    </w:rPr>
  </w:style>
  <w:style w:type="character" w:styleId="ListLabel208">
    <w:name w:val="ListLabel 208"/>
    <w:qFormat/>
    <w:rPr>
      <w:rFonts w:cs="" w:cstheme="majorBidi"/>
      <w:sz w:val="28"/>
      <w:szCs w:val="28"/>
      <w:u w:val="single"/>
    </w:rPr>
  </w:style>
  <w:style w:type="character" w:styleId="ListLabel209">
    <w:name w:val="ListLabel 209"/>
    <w:qFormat/>
    <w:rPr>
      <w:rFonts w:cs="" w:cstheme="majorBidi"/>
      <w:color w:val="0000FF"/>
      <w:sz w:val="28"/>
      <w:szCs w:val="28"/>
      <w:u w:val="single"/>
      <w:lang w:eastAsia="zh-CN"/>
    </w:rPr>
  </w:style>
  <w:style w:type="character" w:styleId="ListLabel210">
    <w:name w:val="ListLabel 210"/>
    <w:qFormat/>
    <w:rPr>
      <w:color w:val="0000FF"/>
      <w:sz w:val="24"/>
      <w:szCs w:val="24"/>
      <w:highlight w:val="yellow"/>
      <w:lang w:eastAsia="ru-RU"/>
    </w:rPr>
  </w:style>
  <w:style w:type="paragraph" w:styleId="Style24">
    <w:name w:val="Заголовок"/>
    <w:basedOn w:val="Normal"/>
    <w:next w:val="Style25"/>
    <w:qFormat/>
    <w:pPr>
      <w:keepNext w:val="true"/>
      <w:spacing w:before="240" w:after="120"/>
    </w:pPr>
    <w:rPr>
      <w:rFonts w:ascii="Liberation Sans" w:hAnsi="Liberation Sans" w:eastAsia="Microsoft YaHei" w:cs="Mangal"/>
      <w:sz w:val="28"/>
      <w:szCs w:val="28"/>
    </w:rPr>
  </w:style>
  <w:style w:type="paragraph" w:styleId="Style25">
    <w:name w:val="Body Text"/>
    <w:basedOn w:val="Normal"/>
    <w:link w:val="a4"/>
    <w:qFormat/>
    <w:pPr/>
    <w:rPr>
      <w:sz w:val="23"/>
      <w:szCs w:val="23"/>
    </w:rPr>
  </w:style>
  <w:style w:type="paragraph" w:styleId="Style26">
    <w:name w:val="List"/>
    <w:basedOn w:val="Style25"/>
    <w:pPr/>
    <w:rPr>
      <w:rFonts w:cs="Mangal"/>
    </w:rPr>
  </w:style>
  <w:style w:type="paragraph" w:styleId="Style27">
    <w:name w:val="Caption"/>
    <w:basedOn w:val="Normal"/>
    <w:qFormat/>
    <w:pPr>
      <w:suppressLineNumbers/>
      <w:spacing w:before="120" w:after="120"/>
    </w:pPr>
    <w:rPr>
      <w:rFonts w:cs="Mangal"/>
      <w:i/>
      <w:iCs/>
      <w:sz w:val="24"/>
      <w:szCs w:val="24"/>
    </w:rPr>
  </w:style>
  <w:style w:type="paragraph" w:styleId="Style28">
    <w:name w:val="Указатель"/>
    <w:basedOn w:val="Normal"/>
    <w:qFormat/>
    <w:pPr>
      <w:suppressLineNumbers/>
    </w:pPr>
    <w:rPr>
      <w:rFonts w:cs="Mangal"/>
    </w:rPr>
  </w:style>
  <w:style w:type="paragraph" w:styleId="15">
    <w:name w:val="TOC 1"/>
    <w:basedOn w:val="Normal"/>
    <w:uiPriority w:val="1"/>
    <w:qFormat/>
    <w:pPr>
      <w:spacing w:before="99" w:after="0"/>
      <w:ind w:left="679" w:hanging="725"/>
    </w:pPr>
    <w:rPr>
      <w:sz w:val="23"/>
      <w:szCs w:val="23"/>
    </w:rPr>
  </w:style>
  <w:style w:type="paragraph" w:styleId="23">
    <w:name w:val="TOC 2"/>
    <w:basedOn w:val="Normal"/>
    <w:uiPriority w:val="1"/>
    <w:qFormat/>
    <w:pPr>
      <w:spacing w:before="96" w:after="0"/>
      <w:ind w:left="662" w:hanging="489"/>
    </w:pPr>
    <w:rPr/>
  </w:style>
  <w:style w:type="paragraph" w:styleId="31">
    <w:name w:val="TOC 3"/>
    <w:basedOn w:val="Normal"/>
    <w:uiPriority w:val="1"/>
    <w:qFormat/>
    <w:pPr>
      <w:spacing w:before="108" w:after="0"/>
      <w:ind w:left="916" w:hanging="0"/>
    </w:pPr>
    <w:rPr>
      <w:sz w:val="23"/>
      <w:szCs w:val="23"/>
    </w:rPr>
  </w:style>
  <w:style w:type="paragraph" w:styleId="41">
    <w:name w:val="TOC 4"/>
    <w:basedOn w:val="Normal"/>
    <w:uiPriority w:val="1"/>
    <w:qFormat/>
    <w:pPr>
      <w:spacing w:before="67" w:after="0"/>
      <w:ind w:left="1160" w:right="212" w:hanging="8"/>
    </w:pPr>
    <w:rPr>
      <w:sz w:val="23"/>
      <w:szCs w:val="23"/>
    </w:rPr>
  </w:style>
  <w:style w:type="paragraph" w:styleId="5">
    <w:name w:val="TOC 5"/>
    <w:basedOn w:val="Normal"/>
    <w:uiPriority w:val="1"/>
    <w:qFormat/>
    <w:pPr>
      <w:spacing w:before="131" w:after="0"/>
      <w:ind w:left="1783" w:firstLine="1"/>
    </w:pPr>
    <w:rPr/>
  </w:style>
  <w:style w:type="paragraph" w:styleId="6">
    <w:name w:val="TOC 6"/>
    <w:basedOn w:val="Normal"/>
    <w:uiPriority w:val="1"/>
    <w:qFormat/>
    <w:pPr>
      <w:spacing w:lineRule="exact" w:line="290"/>
      <w:ind w:left="1765" w:hanging="0"/>
    </w:pPr>
    <w:rPr>
      <w:rFonts w:ascii="Courier New" w:hAnsi="Courier New" w:eastAsia="Courier New" w:cs="Courier New"/>
      <w:sz w:val="26"/>
      <w:szCs w:val="26"/>
    </w:rPr>
  </w:style>
  <w:style w:type="paragraph" w:styleId="ListParagraph">
    <w:name w:val="List Paragraph"/>
    <w:basedOn w:val="Normal"/>
    <w:qFormat/>
    <w:pPr>
      <w:ind w:left="677" w:firstLine="713"/>
      <w:jc w:val="both"/>
    </w:pPr>
    <w:rPr/>
  </w:style>
  <w:style w:type="paragraph" w:styleId="TableParagraph" w:customStyle="1">
    <w:name w:val="Table Paragraph"/>
    <w:basedOn w:val="Normal"/>
    <w:uiPriority w:val="1"/>
    <w:qFormat/>
    <w:pPr/>
    <w:rPr/>
  </w:style>
  <w:style w:type="paragraph" w:styleId="ConsPlusNormal1" w:customStyle="1">
    <w:name w:val="ConsPlusNormal"/>
    <w:link w:val="ConsPlusNormal0"/>
    <w:qFormat/>
    <w:rsid w:val="00480a18"/>
    <w:pPr>
      <w:widowControl/>
      <w:bidi w:val="0"/>
      <w:jc w:val="left"/>
    </w:pPr>
    <w:rPr>
      <w:rFonts w:ascii="Calibri" w:hAnsi="Calibri" w:eastAsia="" w:cs="Calibri" w:eastAsiaTheme="minorEastAsia"/>
      <w:color w:val="auto"/>
      <w:kern w:val="0"/>
      <w:sz w:val="22"/>
      <w:szCs w:val="22"/>
      <w:lang w:val="ru-RU" w:eastAsia="ru-RU" w:bidi="ar-SA"/>
    </w:rPr>
  </w:style>
  <w:style w:type="paragraph" w:styleId="16" w:customStyle="1">
    <w:name w:val="Основной текст1"/>
    <w:basedOn w:val="Normal"/>
    <w:link w:val="a6"/>
    <w:qFormat/>
    <w:rsid w:val="00a42281"/>
    <w:pPr>
      <w:ind w:firstLine="400"/>
    </w:pPr>
    <w:rPr>
      <w:lang w:val="en-US"/>
    </w:rPr>
  </w:style>
  <w:style w:type="paragraph" w:styleId="Style29" w:customStyle="1">
    <w:name w:val="Другое"/>
    <w:basedOn w:val="Normal"/>
    <w:link w:val="a7"/>
    <w:qFormat/>
    <w:rsid w:val="00ad17a5"/>
    <w:pPr>
      <w:ind w:firstLine="400"/>
    </w:pPr>
    <w:rPr>
      <w:lang w:val="en-US"/>
    </w:rPr>
  </w:style>
  <w:style w:type="paragraph" w:styleId="24" w:customStyle="1">
    <w:name w:val="Основной текст (2)"/>
    <w:basedOn w:val="Normal"/>
    <w:link w:val="21"/>
    <w:qFormat/>
    <w:rsid w:val="00987458"/>
    <w:pPr>
      <w:spacing w:before="0" w:after="260"/>
      <w:ind w:left="5080" w:firstLine="20"/>
    </w:pPr>
    <w:rPr>
      <w:i/>
      <w:iCs/>
      <w:sz w:val="20"/>
      <w:szCs w:val="20"/>
      <w:lang w:val="en-US"/>
    </w:rPr>
  </w:style>
  <w:style w:type="paragraph" w:styleId="Style30" w:customStyle="1">
    <w:name w:val="Подпись к таблице"/>
    <w:basedOn w:val="Normal"/>
    <w:link w:val="a9"/>
    <w:qFormat/>
    <w:rsid w:val="002c222e"/>
    <w:pPr/>
    <w:rPr>
      <w:lang w:val="en-US"/>
    </w:rPr>
  </w:style>
  <w:style w:type="paragraph" w:styleId="Style31" w:customStyle="1">
    <w:name w:val="Колонтитул"/>
    <w:basedOn w:val="Normal"/>
    <w:link w:val="ab"/>
    <w:qFormat/>
    <w:rsid w:val="002c222e"/>
    <w:pPr/>
    <w:rPr>
      <w:shd w:fill="FFFFFF" w:val="clear"/>
      <w:lang w:val="en-US"/>
    </w:rPr>
  </w:style>
  <w:style w:type="paragraph" w:styleId="Msonormal" w:customStyle="1">
    <w:name w:val="msonormal"/>
    <w:basedOn w:val="Normal"/>
    <w:qFormat/>
    <w:rsid w:val="00e87be5"/>
    <w:pPr>
      <w:widowControl/>
      <w:suppressAutoHyphens w:val="true"/>
      <w:spacing w:before="120" w:after="120"/>
    </w:pPr>
    <w:rPr>
      <w:sz w:val="24"/>
      <w:szCs w:val="24"/>
      <w:lang w:eastAsia="zh-CN"/>
    </w:rPr>
  </w:style>
  <w:style w:type="paragraph" w:styleId="NormalWeb">
    <w:name w:val="Normal (Web)"/>
    <w:basedOn w:val="Normal"/>
    <w:semiHidden/>
    <w:unhideWhenUsed/>
    <w:qFormat/>
    <w:rsid w:val="00e87be5"/>
    <w:pPr>
      <w:widowControl/>
      <w:suppressAutoHyphens w:val="true"/>
      <w:spacing w:before="120" w:after="120"/>
    </w:pPr>
    <w:rPr>
      <w:sz w:val="24"/>
      <w:szCs w:val="24"/>
      <w:lang w:eastAsia="zh-CN"/>
    </w:rPr>
  </w:style>
  <w:style w:type="paragraph" w:styleId="Annotationtext">
    <w:name w:val="annotation text"/>
    <w:basedOn w:val="Normal"/>
    <w:link w:val="af0"/>
    <w:semiHidden/>
    <w:unhideWhenUsed/>
    <w:qFormat/>
    <w:rsid w:val="00e87be5"/>
    <w:pPr>
      <w:widowControl/>
      <w:suppressAutoHyphens w:val="true"/>
      <w:spacing w:lineRule="auto" w:line="276" w:before="0" w:after="200"/>
    </w:pPr>
    <w:rPr>
      <w:rFonts w:ascii="Calibri" w:hAnsi="Calibri"/>
      <w:sz w:val="20"/>
      <w:szCs w:val="20"/>
      <w:lang w:eastAsia="zh-CN"/>
    </w:rPr>
  </w:style>
  <w:style w:type="paragraph" w:styleId="Style32">
    <w:name w:val="Header"/>
    <w:basedOn w:val="Normal"/>
    <w:link w:val="af2"/>
    <w:uiPriority w:val="99"/>
    <w:unhideWhenUsed/>
    <w:rsid w:val="00e87be5"/>
    <w:pPr>
      <w:widowControl/>
      <w:tabs>
        <w:tab w:val="clear" w:pos="720"/>
        <w:tab w:val="center" w:pos="4677" w:leader="none"/>
        <w:tab w:val="right" w:pos="9355" w:leader="none"/>
      </w:tabs>
      <w:suppressAutoHyphens w:val="true"/>
    </w:pPr>
    <w:rPr>
      <w:sz w:val="24"/>
      <w:szCs w:val="24"/>
      <w:lang w:eastAsia="zh-CN"/>
    </w:rPr>
  </w:style>
  <w:style w:type="paragraph" w:styleId="Style33">
    <w:name w:val="Footer"/>
    <w:basedOn w:val="Normal"/>
    <w:link w:val="af4"/>
    <w:unhideWhenUsed/>
    <w:rsid w:val="00e87be5"/>
    <w:pPr>
      <w:widowControl/>
      <w:tabs>
        <w:tab w:val="clear" w:pos="720"/>
        <w:tab w:val="center" w:pos="4677" w:leader="none"/>
        <w:tab w:val="right" w:pos="9355" w:leader="none"/>
      </w:tabs>
      <w:suppressAutoHyphens w:val="true"/>
    </w:pPr>
    <w:rPr>
      <w:sz w:val="24"/>
      <w:szCs w:val="24"/>
      <w:lang w:eastAsia="zh-CN"/>
    </w:rPr>
  </w:style>
  <w:style w:type="paragraph" w:styleId="Style34">
    <w:name w:val="Title"/>
    <w:basedOn w:val="Normal"/>
    <w:next w:val="Style25"/>
    <w:link w:val="af6"/>
    <w:qFormat/>
    <w:rsid w:val="00e87be5"/>
    <w:pPr>
      <w:widowControl/>
      <w:suppressAutoHyphens w:val="true"/>
      <w:ind w:firstLine="567"/>
      <w:jc w:val="center"/>
    </w:pPr>
    <w:rPr>
      <w:b/>
      <w:bCs/>
      <w:spacing w:val="20"/>
      <w:sz w:val="28"/>
      <w:szCs w:val="28"/>
      <w:lang w:eastAsia="zh-CN"/>
    </w:rPr>
  </w:style>
  <w:style w:type="paragraph" w:styleId="Style35">
    <w:name w:val="Subtitle"/>
    <w:basedOn w:val="Normal"/>
    <w:link w:val="af8"/>
    <w:uiPriority w:val="11"/>
    <w:qFormat/>
    <w:rsid w:val="00e87be5"/>
    <w:pPr>
      <w:widowControl/>
      <w:jc w:val="center"/>
    </w:pPr>
    <w:rPr>
      <w:b/>
      <w:bCs/>
      <w:sz w:val="32"/>
      <w:szCs w:val="20"/>
      <w:lang w:eastAsia="ru-RU"/>
    </w:rPr>
  </w:style>
  <w:style w:type="paragraph" w:styleId="ConsPlusNonformat" w:customStyle="1">
    <w:name w:val="ConsPlusNonformat"/>
    <w:qFormat/>
    <w:rsid w:val="00e87be5"/>
    <w:pPr>
      <w:widowControl/>
      <w:suppressAutoHyphens w:val="true"/>
      <w:bidi w:val="0"/>
      <w:jc w:val="left"/>
    </w:pPr>
    <w:rPr>
      <w:rFonts w:ascii="Courier New" w:hAnsi="Courier New" w:eastAsia="Times New Roman" w:cs="Courier New"/>
      <w:color w:val="auto"/>
      <w:kern w:val="0"/>
      <w:sz w:val="20"/>
      <w:szCs w:val="20"/>
      <w:lang w:val="ru-RU" w:eastAsia="zh-CN" w:bidi="ar-SA"/>
    </w:rPr>
  </w:style>
  <w:style w:type="paragraph" w:styleId="ConsPlusTitle" w:customStyle="1">
    <w:name w:val="ConsPlusTitle"/>
    <w:qFormat/>
    <w:rsid w:val="00e87be5"/>
    <w:pPr>
      <w:widowControl/>
      <w:suppressAutoHyphens w:val="true"/>
      <w:bidi w:val="0"/>
      <w:jc w:val="both"/>
    </w:pPr>
    <w:rPr>
      <w:rFonts w:ascii="Times New Roman" w:hAnsi="Times New Roman" w:eastAsia="Times New Roman" w:cs="Times New Roman"/>
      <w:b/>
      <w:bCs/>
      <w:color w:val="auto"/>
      <w:kern w:val="0"/>
      <w:sz w:val="28"/>
      <w:szCs w:val="28"/>
      <w:lang w:val="ru-RU" w:eastAsia="zh-CN" w:bidi="ar-SA"/>
    </w:rPr>
  </w:style>
  <w:style w:type="paragraph" w:styleId="17" w:customStyle="1">
    <w:name w:val="Абзац списка1"/>
    <w:basedOn w:val="Normal"/>
    <w:link w:val="af9"/>
    <w:qFormat/>
    <w:rsid w:val="00e87be5"/>
    <w:pPr>
      <w:widowControl/>
      <w:suppressAutoHyphens w:val="true"/>
      <w:spacing w:lineRule="auto" w:line="276" w:before="0" w:after="200"/>
      <w:ind w:left="720" w:hanging="0"/>
      <w:contextualSpacing/>
    </w:pPr>
    <w:rPr>
      <w:rFonts w:ascii="Calibri" w:hAnsi="Calibri" w:eastAsia="Calibri" w:cs="" w:cstheme="minorBidi" w:eastAsiaTheme="minorHAnsi"/>
      <w:lang w:val="en-US" w:eastAsia="zh-CN"/>
    </w:rPr>
  </w:style>
  <w:style w:type="paragraph" w:styleId="Default" w:customStyle="1">
    <w:name w:val="Default"/>
    <w:qFormat/>
    <w:rsid w:val="00e87be5"/>
    <w:pPr>
      <w:widowControl/>
      <w:bidi w:val="0"/>
      <w:jc w:val="left"/>
    </w:pPr>
    <w:rPr>
      <w:rFonts w:ascii="Times" w:hAnsi="Times" w:eastAsia="Times New Roman" w:cs="Times"/>
      <w:color w:val="000000"/>
      <w:kern w:val="0"/>
      <w:sz w:val="24"/>
      <w:szCs w:val="24"/>
      <w:lang w:val="ru-RU" w:eastAsia="ru-RU" w:bidi="ar-SA"/>
    </w:rPr>
  </w:style>
  <w:style w:type="paragraph" w:styleId="Western" w:customStyle="1">
    <w:name w:val="western"/>
    <w:basedOn w:val="Normal"/>
    <w:qFormat/>
    <w:rsid w:val="00e87be5"/>
    <w:pPr>
      <w:widowControl/>
      <w:spacing w:beforeAutospacing="1" w:afterAutospacing="1"/>
    </w:pPr>
    <w:rPr>
      <w:sz w:val="24"/>
      <w:szCs w:val="24"/>
      <w:lang w:eastAsia="ru-RU"/>
    </w:rPr>
  </w:style>
  <w:style w:type="paragraph" w:styleId="BalloonText">
    <w:name w:val="Balloon Text"/>
    <w:basedOn w:val="Normal"/>
    <w:link w:val="afe"/>
    <w:uiPriority w:val="99"/>
    <w:semiHidden/>
    <w:unhideWhenUsed/>
    <w:qFormat/>
    <w:rsid w:val="00e87be5"/>
    <w:pPr>
      <w:widowControl/>
    </w:pPr>
    <w:rPr>
      <w:rFonts w:ascii="Segoe UI" w:hAnsi="Segoe UI" w:eastAsia="Calibri" w:cs="Segoe UI" w:eastAsiaTheme="minorHAnsi"/>
      <w:sz w:val="18"/>
      <w:szCs w:val="18"/>
    </w:rPr>
  </w:style>
  <w:style w:type="paragraph" w:styleId="Style36">
    <w:name w:val="Содержимое врезки"/>
    <w:basedOn w:val="Normal"/>
    <w:qFormat/>
    <w:pPr/>
    <w:rPr/>
  </w:style>
  <w:style w:type="numbering" w:styleId="NoList" w:default="1">
    <w:name w:val="No List"/>
    <w:uiPriority w:val="99"/>
    <w:semiHidden/>
    <w:unhideWhenUsed/>
    <w:qFormat/>
  </w:style>
  <w:style w:type="numbering" w:styleId="18" w:customStyle="1">
    <w:name w:val="Нет списка1"/>
    <w:uiPriority w:val="99"/>
    <w:semiHidden/>
    <w:unhideWhenUsed/>
    <w:qFormat/>
    <w:rsid w:val="00e87be5"/>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table" w:styleId="afc">
    <w:name w:val="Table Grid"/>
    <w:basedOn w:val="a1"/>
    <w:uiPriority w:val="39"/>
    <w:rsid w:val="00e87be5"/>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n.sancheleevo.stavrsp.ru/" TargetMode="External"/><Relationship Id="rId4" Type="http://schemas.openxmlformats.org/officeDocument/2006/relationships/hyperlink" Target="https://gosuslugi.samregion.ru/" TargetMode="External"/><Relationship Id="rId5" Type="http://schemas.openxmlformats.org/officeDocument/2006/relationships/hyperlink" Target="consultantplus://offline/ref=E10962DEDED1E1CB77BE7F7046A42D8E0EBB87EEBBFB909EE5FEF62BDF22BC354FFAA6236C57922E07B74966ACID5DO" TargetMode="External"/><Relationship Id="rId6" Type="http://schemas.openxmlformats.org/officeDocument/2006/relationships/hyperlink" Target="consultantplus://offline/ref=E10962DEDED1E1CB77BE7F7046A42D8E0EBB87EEBBFB909EE5FEF62BDF22BC354FFAA6236C57922E07B74966ACID5DO" TargetMode="Externa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CA7E7-C4D2-404E-BAAD-014A1DEC0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Application>LibreOffice/6.1.4.2$Windows_X86_64 LibreOffice_project/9d0f32d1f0b509096fd65e0d4bec26ddd1938fd3</Application>
  <Pages>33</Pages>
  <Words>8009</Words>
  <Characters>64716</Characters>
  <CharactersWithSpaces>72920</CharactersWithSpaces>
  <Paragraphs>529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2023-11-17T07:19:00Z</dcterms:created>
  <dc:creator>1</dc:creator>
  <dc:description/>
  <dc:language>ru-RU</dc:language>
  <cp:lastModifiedBy/>
  <cp:lastPrinted>2023-11-27T14:48:26Z</cp:lastPrinted>
  <dcterms:modified xsi:type="dcterms:W3CDTF">2023-11-27T14:51:52Z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2022-06-21T00:00:00Z</vt:filetime>
  </property>
  <property fmtid="{D5CDD505-2E9C-101B-9397-08002B2CF9AE}" pid="4" name="DocSecurity">
    <vt:i4>0</vt:i4>
  </property>
  <property fmtid="{D5CDD505-2E9C-101B-9397-08002B2CF9AE}" pid="5" name="HyperlinksChanged">
    <vt:bool>0</vt:bool>
  </property>
  <property fmtid="{D5CDD505-2E9C-101B-9397-08002B2CF9AE}" pid="6" name="LastSaved">
    <vt:filetime>2022-06-21T00:00:00Z</vt:filetime>
  </property>
  <property fmtid="{D5CDD505-2E9C-101B-9397-08002B2CF9AE}" pid="7" name="LinksUpToDate">
    <vt:bool>0</vt:bool>
  </property>
  <property fmtid="{D5CDD505-2E9C-101B-9397-08002B2CF9AE}" pid="8" name="Producer">
    <vt:lpwstr>PDFlib Lite 7.0.5 (PHP7/Linux-x86_64)</vt:lpwstr>
  </property>
  <property fmtid="{D5CDD505-2E9C-101B-9397-08002B2CF9AE}" pid="9" name="ScaleCrop">
    <vt:bool>0</vt:bool>
  </property>
  <property fmtid="{D5CDD505-2E9C-101B-9397-08002B2CF9AE}" pid="10" name="ShareDoc">
    <vt:bool>0</vt:bool>
  </property>
</Properties>
</file>