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rPr>
          <w:rFonts w:ascii="Times New Roman" w:hAnsi="Times New Roman" w:eastAsia="" w:eastAsiaTheme="minorEastAsia"/>
          <w:b/>
          <w:b/>
          <w:bCs/>
          <w:caps/>
          <w:color w:val="000000"/>
          <w:sz w:val="24"/>
          <w:szCs w:val="24"/>
          <w:lang w:bidi="en-US"/>
        </w:rPr>
      </w:pPr>
      <w:r>
        <w:rPr>
          <w:rFonts w:eastAsia="" w:ascii="Times New Roman" w:hAnsi="Times New Roman" w:eastAsiaTheme="minorEastAsia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>
          <w:rFonts w:ascii="Times New Roman" w:hAnsi="Times New Roman" w:eastAsia="" w:eastAsiaTheme="minorEastAsia"/>
          <w:b/>
          <w:b/>
          <w:bCs/>
          <w:caps/>
          <w:color w:val="000000"/>
          <w:sz w:val="26"/>
          <w:szCs w:val="26"/>
          <w:lang w:bidi="en-US"/>
        </w:rPr>
      </w:pPr>
      <w:r>
        <w:rPr/>
        <w:drawing>
          <wp:inline distT="0" distB="0" distL="0" distR="0">
            <wp:extent cx="792480" cy="798830"/>
            <wp:effectExtent l="0" t="0" r="0" b="0"/>
            <wp:docPr id="1" name="Рисунок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>
          <w:rFonts w:ascii="Times New Roman" w:hAnsi="Times New Roman" w:eastAsia="" w:eastAsiaTheme="minorEastAsia"/>
          <w:caps/>
          <w:color w:val="000000"/>
          <w:sz w:val="20"/>
          <w:szCs w:val="20"/>
          <w:lang w:bidi="en-US"/>
        </w:rPr>
      </w:pPr>
      <w:r>
        <w:rPr>
          <w:rFonts w:eastAsia="" w:ascii="Times New Roman" w:hAnsi="Times New Roman" w:eastAsiaTheme="minorEastAsia"/>
          <w:caps/>
          <w:color w:val="000000"/>
          <w:sz w:val="20"/>
          <w:szCs w:val="20"/>
          <w:lang w:bidi="en-US"/>
        </w:rPr>
        <w:t>Российская Федерация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>
          <w:rFonts w:ascii="Times New Roman" w:hAnsi="Times New Roman" w:eastAsia="" w:eastAsiaTheme="minorEastAsia"/>
          <w:caps/>
          <w:color w:val="000000"/>
          <w:sz w:val="20"/>
          <w:szCs w:val="20"/>
          <w:lang w:bidi="en-US"/>
        </w:rPr>
      </w:pPr>
      <w:r>
        <w:rPr>
          <w:rFonts w:eastAsia="" w:ascii="Times New Roman" w:hAnsi="Times New Roman" w:eastAsiaTheme="minorEastAsia"/>
          <w:caps/>
          <w:color w:val="000000"/>
          <w:sz w:val="20"/>
          <w:szCs w:val="20"/>
          <w:lang w:bidi="en-US"/>
        </w:rPr>
        <w:t>Самарская область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rPr>
          <w:rFonts w:ascii="Times New Roman" w:hAnsi="Times New Roman" w:eastAsia="" w:eastAsiaTheme="minorEastAsia"/>
          <w:b/>
          <w:b/>
          <w:bCs/>
          <w:caps/>
          <w:color w:val="000000"/>
          <w:sz w:val="26"/>
          <w:szCs w:val="26"/>
          <w:lang w:bidi="en-US"/>
        </w:rPr>
      </w:pPr>
      <w:r>
        <w:rPr>
          <w:rFonts w:eastAsia="" w:eastAsiaTheme="minorEastAsia" w:ascii="Times New Roman" w:hAnsi="Times New Roman"/>
          <w:b/>
          <w:bCs/>
          <w:caps/>
          <w:color w:val="000000"/>
          <w:sz w:val="26"/>
          <w:szCs w:val="26"/>
          <w:lang w:bidi="en-US"/>
        </w:rPr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eastAsia="" w:ascii="Times New Roman" w:hAnsi="Times New Roman" w:eastAsiaTheme="minorEastAsia"/>
          <w:b/>
          <w:bCs/>
          <w:caps/>
          <w:color w:val="000000"/>
          <w:sz w:val="26"/>
          <w:szCs w:val="26"/>
          <w:lang w:bidi="en-US"/>
        </w:rPr>
        <w:t>АДМИНИСТРАЦИЯ сельского поселения ВЕРХНЕЕ САНЧЕЛЕЕВО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>
          <w:rFonts w:ascii="Times New Roman" w:hAnsi="Times New Roman" w:eastAsia="" w:eastAsiaTheme="minorEastAsia"/>
          <w:b/>
          <w:b/>
          <w:bCs/>
          <w:caps/>
          <w:color w:val="000000"/>
          <w:sz w:val="26"/>
          <w:szCs w:val="26"/>
          <w:lang w:bidi="en-US"/>
        </w:rPr>
      </w:pPr>
      <w:r>
        <w:rPr>
          <w:rFonts w:eastAsia="" w:ascii="Times New Roman" w:hAnsi="Times New Roman" w:eastAsiaTheme="minorEastAsia"/>
          <w:b/>
          <w:bCs/>
          <w:caps/>
          <w:color w:val="000000"/>
          <w:sz w:val="26"/>
          <w:szCs w:val="26"/>
          <w:lang w:bidi="en-US"/>
        </w:rPr>
        <w:t>муниципального района Ставропольский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>
          <w:rFonts w:ascii="Times New Roman" w:hAnsi="Times New Roman" w:eastAsia="" w:eastAsiaTheme="minorEastAsia"/>
          <w:b/>
          <w:b/>
          <w:caps/>
          <w:sz w:val="26"/>
          <w:szCs w:val="26"/>
          <w:lang w:bidi="en-US"/>
        </w:rPr>
      </w:pPr>
      <w:r>
        <w:rPr>
          <w:rFonts w:eastAsia="" w:ascii="Times New Roman" w:hAnsi="Times New Roman" w:eastAsiaTheme="minorEastAsia"/>
          <w:b/>
          <w:caps/>
          <w:sz w:val="26"/>
          <w:szCs w:val="26"/>
          <w:lang w:bidi="en-US"/>
        </w:rPr>
        <w:t>Самарской области</w:t>
      </w:r>
    </w:p>
    <w:p>
      <w:pPr>
        <w:pStyle w:val="Normal"/>
        <w:keepNext w:val="true"/>
        <w:numPr>
          <w:ilvl w:val="0"/>
          <w:numId w:val="0"/>
        </w:numPr>
        <w:spacing w:lineRule="auto" w:line="240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/>
        <w:ind w:left="142" w:firstLine="284"/>
        <w:jc w:val="center"/>
        <w:outlineLvl w:val="0"/>
        <w:rPr/>
      </w:pPr>
      <w:r>
        <w:rPr>
          <w:rFonts w:ascii="Times New Roman" w:hAnsi="Times New Roman"/>
          <w:b/>
          <w:caps/>
          <w:color w:val="000000"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/>
        <w:ind w:left="142" w:firstLine="284"/>
        <w:jc w:val="both"/>
        <w:rPr/>
      </w:pPr>
      <w:r>
        <w:rPr>
          <w:rFonts w:ascii="Times New Roman" w:hAnsi="Times New Roman"/>
          <w:b/>
          <w:color w:val="000000"/>
          <w:sz w:val="26"/>
          <w:szCs w:val="26"/>
        </w:rPr>
        <w:t xml:space="preserve">От </w:t>
      </w:r>
      <w:r>
        <w:rPr>
          <w:rFonts w:ascii="Times New Roman" w:hAnsi="Times New Roman"/>
          <w:b/>
          <w:color w:val="000000"/>
          <w:sz w:val="26"/>
          <w:szCs w:val="26"/>
        </w:rPr>
        <w:t xml:space="preserve">27 ноября </w:t>
      </w:r>
      <w:r>
        <w:rPr>
          <w:rFonts w:ascii="Times New Roman" w:hAnsi="Times New Roman"/>
          <w:b/>
          <w:color w:val="000000"/>
          <w:sz w:val="26"/>
          <w:szCs w:val="26"/>
        </w:rPr>
        <w:t xml:space="preserve">2023 года                                                                                      № </w:t>
      </w:r>
      <w:r>
        <w:rPr>
          <w:rFonts w:ascii="Times New Roman" w:hAnsi="Times New Roman"/>
          <w:b/>
          <w:color w:val="000000"/>
          <w:sz w:val="26"/>
          <w:szCs w:val="26"/>
        </w:rPr>
        <w:t>57</w:t>
      </w:r>
    </w:p>
    <w:p>
      <w:pPr>
        <w:pStyle w:val="NoSpacing"/>
        <w:jc w:val="center"/>
        <w:rPr>
          <w:b/>
          <w:b/>
          <w:sz w:val="26"/>
          <w:szCs w:val="26"/>
          <w:lang w:bidi="ru-RU"/>
        </w:rPr>
      </w:pPr>
      <w:r>
        <w:rPr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</w:p>
    <w:p>
      <w:pPr>
        <w:pStyle w:val="NoSpacing"/>
        <w:jc w:val="center"/>
        <w:rPr>
          <w:b/>
          <w:b/>
          <w:sz w:val="26"/>
          <w:szCs w:val="26"/>
          <w:lang w:bidi="ru-RU"/>
        </w:rPr>
      </w:pPr>
      <w:r>
        <w:rPr>
          <w:b/>
          <w:sz w:val="26"/>
          <w:szCs w:val="26"/>
          <w:lang w:bidi="ru-RU"/>
        </w:rPr>
        <w:t>на территории сельского поселения Верхнее Санчелеево муниципального района Ставропольский Самарской области</w:t>
      </w:r>
    </w:p>
    <w:p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Федерации, Администрация сельского поселения Верхнее Санчелеево</w:t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ПОСТАНОВЛЯЕТ</w:t>
      </w:r>
      <w:r>
        <w:rPr>
          <w:rFonts w:cs="Times New Roman" w:ascii="Times New Roman" w:hAnsi="Times New Roman"/>
          <w:sz w:val="26"/>
          <w:szCs w:val="26"/>
        </w:rPr>
        <w:t>:</w:t>
      </w:r>
    </w:p>
    <w:p>
      <w:pPr>
        <w:pStyle w:val="ConsPlusNormal1"/>
        <w:spacing w:lineRule="auto" w:line="276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1.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 согласно приложению.  </w:t>
      </w:r>
    </w:p>
    <w:p>
      <w:pPr>
        <w:pStyle w:val="ConsPlusNormal1"/>
        <w:spacing w:lineRule="auto" w:line="276"/>
        <w:ind w:firstLine="708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2</w:t>
      </w:r>
      <w:r>
        <w:rPr/>
        <w:t xml:space="preserve">. </w:t>
      </w:r>
      <w:r>
        <w:rPr>
          <w:rFonts w:cs="Times New Roman" w:ascii="Times New Roman" w:hAnsi="Times New Roman"/>
          <w:sz w:val="26"/>
          <w:szCs w:val="26"/>
        </w:rPr>
        <w:t xml:space="preserve">Опубликовать настоящее постановление в  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2"/>
          <w:rFonts w:cs="Times New Roman" w:ascii="Times New Roman" w:hAnsi="Times New Roman"/>
          <w:sz w:val="26"/>
          <w:szCs w:val="26"/>
        </w:rPr>
        <w:t>http://v.sancheleevo.stavrsp.ru/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</w:p>
    <w:p>
      <w:pPr>
        <w:pStyle w:val="ConsPlusNormal1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ConsPlusNormal1"/>
        <w:spacing w:lineRule="auto" w:line="276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spacing w:lineRule="auto" w:line="240" w:beforeAutospacing="1" w:after="0"/>
        <w:contextualSpacing/>
        <w:jc w:val="both"/>
        <w:rPr>
          <w:rFonts w:ascii="Times New Roman" w:hAnsi="Times New Roman" w:eastAsia="Times New Roman"/>
          <w:color w:val="000000"/>
          <w:sz w:val="26"/>
          <w:szCs w:val="26"/>
          <w:lang w:eastAsia="ru-RU"/>
        </w:rPr>
      </w:pPr>
      <w:r>
        <w:rPr>
          <w:rFonts w:eastAsia="Times New Roman" w:ascii="Times New Roman" w:hAnsi="Times New Roman"/>
          <w:color w:val="000000"/>
          <w:sz w:val="26"/>
          <w:szCs w:val="26"/>
          <w:lang w:eastAsia="ru-RU"/>
        </w:rPr>
      </w:r>
    </w:p>
    <w:p>
      <w:pPr>
        <w:pStyle w:val="Normal"/>
        <w:spacing w:lineRule="auto" w:line="240" w:beforeAutospacing="1" w:after="0"/>
        <w:ind w:left="-284" w:firstLine="708"/>
        <w:contextualSpacing/>
        <w:jc w:val="both"/>
        <w:rPr>
          <w:rFonts w:ascii="Times New Roman" w:hAnsi="Times New Roman" w:eastAsia="Times New Roman"/>
          <w:color w:val="000000"/>
          <w:sz w:val="26"/>
          <w:szCs w:val="26"/>
          <w:lang w:eastAsia="ru-RU"/>
        </w:rPr>
      </w:pPr>
      <w:r>
        <w:rPr>
          <w:rFonts w:eastAsia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ascii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>
      <w:pPr>
        <w:pStyle w:val="Normal"/>
        <w:spacing w:lineRule="auto" w:line="240" w:beforeAutospacing="1" w:after="0"/>
        <w:ind w:left="-284" w:firstLine="708"/>
        <w:contextualSpacing/>
        <w:jc w:val="both"/>
        <w:rPr/>
      </w:pPr>
      <w:r>
        <w:rPr>
          <w:rFonts w:eastAsia="Times New Roman" w:ascii="Times New Roman" w:hAnsi="Times New Roman"/>
          <w:color w:val="000000"/>
          <w:sz w:val="26"/>
          <w:szCs w:val="26"/>
          <w:lang w:eastAsia="ru-RU"/>
        </w:rPr>
        <w:t>Верхнее Санчелеево                                                                                П.В.Чапарин</w:t>
      </w:r>
    </w:p>
    <w:p>
      <w:pPr>
        <w:pStyle w:val="Normal"/>
        <w:shd w:val="clear" w:color="auto" w:fill="FFFFFF"/>
        <w:tabs>
          <w:tab w:val="clear" w:pos="708"/>
          <w:tab w:val="left" w:pos="1277" w:leader="none"/>
        </w:tabs>
        <w:spacing w:lineRule="exact" w:line="226" w:before="98" w:after="20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margin">
                  <wp:align>right</wp:align>
                </wp:positionH>
                <wp:positionV relativeFrom="paragraph">
                  <wp:posOffset>4445</wp:posOffset>
                </wp:positionV>
                <wp:extent cx="3130550" cy="676910"/>
                <wp:effectExtent l="0" t="0" r="0" b="0"/>
                <wp:wrapSquare wrapText="bothSides"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29840" cy="676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927" w:type="dxa"/>
                              <w:jc w:val="right"/>
                              <w:tblInd w:w="0" w:type="dxa"/>
                              <w:tblBorders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4927"/>
                            </w:tblGrid>
                            <w:tr>
                              <w:trPr/>
                              <w:tc>
                                <w:tcPr>
                                  <w:tcW w:w="4927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Spacing"/>
                                    <w:jc w:val="center"/>
                                    <w:rPr>
                                      <w:color w:val="auto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6"/>
                                      <w:szCs w:val="26"/>
                                    </w:rPr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4927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200"/>
                                    <w:ind w:left="-108" w:hanging="0"/>
                                    <w:jc w:val="center"/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yle42"/>
                              <w:spacing w:before="0" w:after="20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Врезка1" stroked="f" style="position:absolute;margin-left:240.55pt;margin-top:0.35pt;width:246.4pt;height:53.2pt;mso-position-horizontal:righ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927" w:type="dxa"/>
                        <w:jc w:val="right"/>
                        <w:tblInd w:w="0" w:type="dxa"/>
                        <w:tblBorders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4927"/>
                      </w:tblGrid>
                      <w:tr>
                        <w:trPr/>
                        <w:tc>
                          <w:tcPr>
                            <w:tcW w:w="4927" w:type="dxa"/>
                            <w:tcBorders/>
                            <w:shd w:fill="auto" w:val="clear"/>
                          </w:tcPr>
                          <w:p>
                            <w:pPr>
                              <w:pStyle w:val="NoSpacing"/>
                              <w:jc w:val="center"/>
                              <w:rPr>
                                <w:color w:val="auto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color w:val="auto"/>
                                <w:sz w:val="26"/>
                                <w:szCs w:val="26"/>
                              </w:rPr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4927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200"/>
                              <w:ind w:left="-108" w:hanging="0"/>
                              <w:jc w:val="center"/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Style42"/>
                        <w:spacing w:before="0" w:after="20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hd w:val="clear" w:color="auto" w:fill="FFFFFF"/>
        <w:tabs>
          <w:tab w:val="clear" w:pos="708"/>
          <w:tab w:val="left" w:pos="1277" w:leader="none"/>
        </w:tabs>
        <w:spacing w:lineRule="exact" w:line="226" w:before="98" w:after="20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margin">
                  <wp:align>right</wp:align>
                </wp:positionH>
                <wp:positionV relativeFrom="paragraph">
                  <wp:posOffset>4445</wp:posOffset>
                </wp:positionV>
                <wp:extent cx="3392170" cy="1056640"/>
                <wp:effectExtent l="0" t="0" r="0" b="0"/>
                <wp:wrapSquare wrapText="bothSides"/>
                <wp:docPr id="4" name="Врезка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1560" cy="1055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5340" w:type="dxa"/>
                              <w:jc w:val="right"/>
                              <w:tblInd w:w="0" w:type="dxa"/>
                              <w:tblBorders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5340"/>
                            </w:tblGrid>
                            <w:tr>
                              <w:trPr/>
                              <w:tc>
                                <w:tcPr>
                                  <w:tcW w:w="534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Spacing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6"/>
                                      <w:szCs w:val="26"/>
                                    </w:rPr>
                                    <w:t>Приложение</w:t>
                                  </w:r>
                                </w:p>
                                <w:p>
                                  <w:pPr>
                                    <w:pStyle w:val="NoSpacing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6"/>
                                      <w:szCs w:val="26"/>
                                    </w:rPr>
                                    <w:t>к постановлению Администрации сельского                                                                                                                 поселения   Верхнее Санчелеево</w:t>
                                  </w:r>
                                </w:p>
                              </w:tc>
                            </w:tr>
                            <w:tr>
                              <w:trPr/>
                              <w:tc>
                                <w:tcPr>
                                  <w:tcW w:w="534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200"/>
                                    <w:ind w:left="-108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  <w:t xml:space="preserve">От </w:t>
                                  </w:r>
                                  <w:r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  <w:t>27.11.2023</w:t>
                                  </w:r>
                                  <w:r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  <w:t xml:space="preserve"> № </w:t>
                                  </w:r>
                                  <w:r>
                                    <w:rPr>
                                      <w:rFonts w:ascii="Times New Roman" w:hAnsi="Times New Roman"/>
                                      <w:color w:val="auto"/>
                                      <w:sz w:val="26"/>
                                      <w:szCs w:val="26"/>
                                    </w:rPr>
                                    <w:t>57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yle42"/>
                              <w:spacing w:before="0" w:after="20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Врезка2" stroked="f" style="position:absolute;margin-left:219.95pt;margin-top:0.35pt;width:267pt;height:83.1pt;mso-position-horizontal:righ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5340" w:type="dxa"/>
                        <w:jc w:val="right"/>
                        <w:tblInd w:w="0" w:type="dxa"/>
                        <w:tblBorders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5340"/>
                      </w:tblGrid>
                      <w:tr>
                        <w:trPr/>
                        <w:tc>
                          <w:tcPr>
                            <w:tcW w:w="5340" w:type="dxa"/>
                            <w:tcBorders/>
                            <w:shd w:fill="auto" w:val="clear"/>
                          </w:tcPr>
                          <w:p>
                            <w:pPr>
                              <w:pStyle w:val="NoSpacing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  <w:sz w:val="26"/>
                                <w:szCs w:val="26"/>
                              </w:rPr>
                              <w:t>Приложение</w:t>
                            </w:r>
                          </w:p>
                          <w:p>
                            <w:pPr>
                              <w:pStyle w:val="NoSpacing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  <w:sz w:val="26"/>
                                <w:szCs w:val="26"/>
                              </w:rPr>
                              <w:t>к постановлению Администрации сельского                                                                                                                 поселения   Верхнее Санчелеево</w:t>
                            </w:r>
                          </w:p>
                        </w:tc>
                      </w:tr>
                      <w:tr>
                        <w:trPr/>
                        <w:tc>
                          <w:tcPr>
                            <w:tcW w:w="5340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pacing w:lineRule="auto" w:line="240" w:before="0" w:after="200"/>
                              <w:ind w:left="-108" w:hanging="0"/>
                              <w:jc w:val="center"/>
                              <w:rPr/>
                            </w:pPr>
                            <w:r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  <w:t xml:space="preserve">От </w:t>
                            </w:r>
                            <w:r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  <w:t>27.11.2023</w:t>
                            </w:r>
                            <w:r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  <w:t xml:space="preserve"> № </w:t>
                            </w:r>
                            <w:r>
                              <w:rPr>
                                <w:rFonts w:ascii="Times New Roman" w:hAnsi="Times New Roman"/>
                                <w:color w:val="auto"/>
                                <w:sz w:val="26"/>
                                <w:szCs w:val="26"/>
                              </w:rPr>
                              <w:t>57</w:t>
                            </w:r>
                          </w:p>
                        </w:tc>
                      </w:tr>
                    </w:tbl>
                    <w:p>
                      <w:pPr>
                        <w:pStyle w:val="Style42"/>
                        <w:spacing w:before="0" w:after="20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>
        <w:rPr>
          <w:rFonts w:ascii="Times New Roman" w:hAnsi="Times New Roman"/>
          <w:b/>
          <w:bCs/>
          <w:sz w:val="24"/>
          <w:szCs w:val="24"/>
        </w:rPr>
        <w:t>«</w:t>
      </w:r>
      <w:r>
        <w:rPr>
          <w:rFonts w:ascii="Times New Roman" w:hAnsi="Times New Roman"/>
          <w:b/>
          <w:sz w:val="24"/>
          <w:szCs w:val="24"/>
        </w:rPr>
        <w:t>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</w:t>
      </w:r>
    </w:p>
    <w:tbl>
      <w:tblPr>
        <w:tblW w:w="10173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07"/>
        <w:gridCol w:w="565"/>
      </w:tblGrid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/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Оглавление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24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eastAsia="Tahoma"/>
                <w:sz w:val="24"/>
                <w:szCs w:val="24"/>
                <w:lang w:bidi="ru-RU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2. Форма заявления об утверждении документации по планировке территории 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30</w:t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31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 w:eastAsia="Tahoma"/>
                <w:bCs/>
                <w:sz w:val="24"/>
                <w:szCs w:val="24"/>
                <w:lang w:bidi="ru-RU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5. Форма решения</w:t>
            </w:r>
            <w:r>
              <w:rPr>
                <w:rFonts w:eastAsia="Tahoma" w:ascii="Times New Roman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>
            <w:pPr>
              <w:pStyle w:val="Normal"/>
              <w:widowControl w:val="false"/>
              <w:spacing w:lineRule="auto" w:line="240"/>
              <w:jc w:val="both"/>
              <w:rPr>
                <w:rFonts w:ascii="Times New Roman" w:hAnsi="Times New Roman" w:eastAsia="Tahoma"/>
                <w:bCs/>
                <w:sz w:val="24"/>
                <w:szCs w:val="24"/>
                <w:lang w:bidi="ru-RU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 w:eastAsia="Tahoma"/>
                <w:sz w:val="24"/>
                <w:szCs w:val="24"/>
                <w:lang w:bidi="ru-RU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7. Форма решения</w:t>
            </w:r>
            <w:r>
              <w:rPr>
                <w:rFonts w:eastAsia="Tahoma" w:ascii="Times New Roman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 w:eastAsia="Tahoma"/>
                <w:sz w:val="24"/>
                <w:szCs w:val="24"/>
                <w:lang w:bidi="ru-RU"/>
              </w:rPr>
            </w:pPr>
            <w:r>
              <w:rPr>
                <w:rFonts w:eastAsia="Tahoma" w:ascii="Times New Roman" w:hAnsi="Times New Roman"/>
                <w:sz w:val="24"/>
                <w:szCs w:val="24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 w:eastAsia="Tahoma"/>
                <w:sz w:val="24"/>
                <w:szCs w:val="24"/>
                <w:lang w:bidi="ru-RU"/>
              </w:rPr>
            </w:pPr>
            <w:r>
              <w:rPr>
                <w:rFonts w:eastAsia="Tahoma" w:ascii="Times New Roman" w:hAnsi="Times New Roman"/>
                <w:sz w:val="24"/>
                <w:szCs w:val="24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 w:eastAsia="Tahoma"/>
                <w:sz w:val="24"/>
                <w:szCs w:val="24"/>
                <w:lang w:bidi="ru-RU"/>
              </w:rPr>
            </w:pPr>
            <w:r>
              <w:rPr>
                <w:rFonts w:eastAsia="Tahoma" w:ascii="Times New Roman" w:hAnsi="Times New Roman"/>
                <w:sz w:val="24"/>
                <w:szCs w:val="24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eastAsia="Tahoma" w:ascii="Times New Roman" w:hAnsi="Times New Roman"/>
                <w:sz w:val="24"/>
                <w:szCs w:val="24"/>
                <w:lang w:bidi="ru-RU"/>
              </w:rPr>
              <w:t>Приложение № 11.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</w:r>
          </w:p>
        </w:tc>
      </w:tr>
      <w:tr>
        <w:trPr/>
        <w:tc>
          <w:tcPr>
            <w:tcW w:w="9607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Приложение № 12.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5" w:type="dxa"/>
            <w:tcBorders/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7" w:leader="none"/>
              </w:tabs>
              <w:spacing w:lineRule="auto" w:line="240" w:before="0" w:after="200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. Общие положения</w:t>
      </w:r>
    </w:p>
    <w:p>
      <w:pPr>
        <w:pStyle w:val="Normal"/>
        <w:widowControl w:val="false"/>
        <w:tabs>
          <w:tab w:val="clear" w:pos="708"/>
          <w:tab w:val="left" w:pos="567" w:leader="none"/>
        </w:tabs>
        <w:spacing w:lineRule="auto" w:line="240" w:before="0" w:after="200"/>
        <w:contextualSpacing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numPr>
          <w:ilvl w:val="1"/>
          <w:numId w:val="1"/>
        </w:numPr>
        <w:spacing w:lineRule="auto" w:line="240" w:before="0" w:after="120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Подготовка и утверждение документации по планировке территории» сельского поселения Верхнее Санчелеево муниципального района Ставропольский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Верхнее Санчелеево муниципального района Ставропольский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Верхнее Санчелеево муниципального района Ставропольский Самарской области (далее – муниципальная услуга).</w:t>
      </w:r>
    </w:p>
    <w:p>
      <w:pPr>
        <w:pStyle w:val="Normal"/>
        <w:numPr>
          <w:ilvl w:val="1"/>
          <w:numId w:val="1"/>
        </w:numPr>
        <w:spacing w:lineRule="auto" w:line="240" w:before="0" w:after="120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Муниципальная услуга </w:t>
      </w:r>
      <w:r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Ставропольский Самарской области и иных объектов капитального строительства, размещение которых планируется в границах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sz w:val="24"/>
          <w:szCs w:val="24"/>
          <w:lang w:bidi="ru-RU"/>
        </w:rPr>
        <w:t>муниципального района Ставропольский Самарской области.</w:t>
      </w:r>
    </w:p>
    <w:p>
      <w:pPr>
        <w:pStyle w:val="Normal"/>
        <w:numPr>
          <w:ilvl w:val="1"/>
          <w:numId w:val="1"/>
        </w:numPr>
        <w:spacing w:lineRule="auto" w:line="240" w:before="0" w:after="0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Ставропольский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Информирование о правилах предоставления муниципальной услуги осуществляют Администрация сельского поселения Верхнее Санчелеево (далее - Администрация поселения), муниципальное бюджетное учреждение муниципального района Ставропольский «Многофункциональный центр предоставления государственных и муниципальных услуг» (далее - МБУ «МФЦ»).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spacing w:lineRule="auto" w:line="240" w:before="0" w:after="12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>на официальном интернет-сайте Администрации сельского поселения Верхнее Санчелеево:</w:t>
      </w:r>
      <w:r>
        <w:rPr/>
        <w:t xml:space="preserve"> </w:t>
      </w:r>
      <w:r>
        <w:rPr>
          <w:rStyle w:val="Style12"/>
          <w:rFonts w:ascii="Times New Roman" w:hAnsi="Times New Roman"/>
          <w:color w:val="auto"/>
          <w:sz w:val="24"/>
          <w:szCs w:val="24"/>
        </w:rPr>
        <w:t>http://v.sancheleevo.stavrsp.ru/</w:t>
      </w:r>
      <w:r>
        <w:rPr>
          <w:rFonts w:ascii="Times New Roman" w:hAnsi="Times New Roman"/>
          <w:sz w:val="24"/>
          <w:szCs w:val="24"/>
        </w:rPr>
        <w:t>; Местонахождение администрации: 445138, Самарская область, Ставропольский район, с.п. Верхнее Санчелеево, с. Верхнее Санчелеево, ул. Кооперативная, 4. График работы администрации: с понедельника по пятницу с 8-00 час. до 16-00 час., перерыв с 12-00 час. до 13-00 час. Пятница с 8-00 час. до 15-00 час. Часы приёма главы сельского поселения ежедневно с 8-00 час. до 09-00 час. Выходные дни – суббота, воскресенье. Справочные телефоны: 8(8482)233542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>
      <w:pPr>
        <w:pStyle w:val="Normal"/>
        <w:spacing w:lineRule="auto" w:line="240" w:before="0" w:after="12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3">
        <w:r>
          <w:rPr>
            <w:rStyle w:val="Style12"/>
            <w:rFonts w:ascii="Times New Roman" w:hAnsi="Times New Roman"/>
            <w:sz w:val="24"/>
            <w:szCs w:val="24"/>
          </w:rPr>
          <w:t>www.mfc63.samregion.ru</w:t>
        </w:r>
      </w:hyperlink>
      <w:r>
        <w:rPr>
          <w:rFonts w:ascii="Times New Roman" w:hAnsi="Times New Roman"/>
          <w:sz w:val="24"/>
          <w:szCs w:val="24"/>
        </w:rPr>
        <w:t>. Местонахождение МФЦ: 445011, Самарская область, г.Тольятти,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органов местного самоуправления сельского поселения  Верхнее Санчелеево и на Едином портале государственных и муниципальных услуг и Портале государственных и муниципальных услуг Самарской области.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извлечения из нормативных правовых актов содержащих нормы, регулирующие предоставление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pacing w:lineRule="auto" w:line="24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 Верхнее Санчелеево в сети Интернет: </w:t>
      </w:r>
      <w:r>
        <w:rPr>
          <w:rFonts w:ascii="Times New Roman" w:hAnsi="Times New Roman"/>
          <w:sz w:val="24"/>
          <w:szCs w:val="24"/>
          <w:lang w:val="en-US"/>
        </w:rPr>
        <w:t>http://v.sancheleevo.stavrsp.ru/</w:t>
      </w:r>
      <w:r>
        <w:rPr>
          <w:rFonts w:ascii="Times New Roman" w:hAnsi="Times New Roman"/>
          <w:sz w:val="24"/>
          <w:szCs w:val="24"/>
        </w:rPr>
        <w:t xml:space="preserve"> размещаются следующие информационные материалы: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полное наименование и полный почтовый адрес Администрации сельского поселения Верхнее Санчелеево;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адрес электронной почты Администрации сельского поселения Верхнее Санчелеево;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перечень документов предоставляемых заявителем и требования предъявляемые к этим документам;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образец заполнения;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полное наименование и полный почтовый адрес Администрации сельского поселения Верхнее Санчелеево;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адрес электронной почты Администрации сельского поселения Верхнее Санчелеево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>
        <w:rPr>
          <w:rFonts w:ascii="Times New Roman" w:hAnsi="Times New Roman"/>
          <w:color w:val="FF0000"/>
          <w:sz w:val="24"/>
          <w:szCs w:val="24"/>
        </w:rPr>
        <w:t>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0" w:name="_Hlk79013065"/>
      <w:r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0"/>
      <w:r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>
      <w:pPr>
        <w:pStyle w:val="Normal"/>
        <w:spacing w:lineRule="auto" w:line="240" w:before="0" w:after="24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bookmarkStart w:id="1" w:name="_Toc89083253"/>
      <w:r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1"/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Отделом архитектуры и градостроительства муниципального района Ставропольский Самарской области;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   Федеральной службой регистрации, кадастра и картографии.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2.3. </w:t>
      </w:r>
      <w:r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cs="Times New Roman" w:ascii="Times New Roman" w:hAnsi="Times New Roman"/>
          <w:bCs/>
          <w:sz w:val="24"/>
          <w:szCs w:val="24"/>
        </w:rPr>
        <w:t>2.4. Для получения муниципальной услуги з</w:t>
      </w: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</w:t>
        <w:tab/>
        <w:t>документ удостоверяющий личность (предоставляется при обращении в МФЦ, Уполномоченный орган);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>заявление: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№2, №3 к настоящему Административному регламенту;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2.5.</w:t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</w:t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>проект задания на разработку проекта планировки территории;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</w:t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основная часть проекта межевания территории;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4)</w:t>
        <w:tab/>
        <w:t>материалы по обоснованию проекта межевания территории;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5)</w:t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2.7.</w:t>
        <w:tab/>
        <w:t>Заявление и прилагаемые документы могут быть представлены (направлены) заявителем одним из следующих способов: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 xml:space="preserve">на бумажном носителе посредством личного обращения в Администрацию </w:t>
      </w:r>
      <w:r>
        <w:rPr>
          <w:rFonts w:eastAsia="Calibri" w:cs="Times New Roman" w:ascii="Times New Roman" w:hAnsi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в электронной форме посредством Единого портала, регионального портала.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>
        <w:rPr>
          <w:rFonts w:ascii="Times New Roman" w:hAnsi="Times New Roman"/>
          <w:sz w:val="24"/>
          <w:szCs w:val="24"/>
        </w:rPr>
        <w:t xml:space="preserve">МФЦ </w:t>
      </w:r>
      <w:r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2.8. </w:t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а)</w:t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б)</w:t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в)</w:t>
        <w:tab/>
        <w:t>xls, xlsx, ods- для документов, содержащих расчеты;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г)</w:t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д)</w:t>
        <w:tab/>
        <w:t>zip, гаг - для сжатых документов в один файл;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е)</w:t>
        <w:tab/>
        <w:t>sig - для открепленной усиленной квалифицированной электронной подписи.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2.9.</w:t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2.10.</w:t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возможность идентифицировать документ и количество листов в документе;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1)</w:t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2)</w:t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3)</w:t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4)</w:t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5)</w:t>
        <w:tab/>
        <w:t>сведения о факте выдачи и содержании доверенности - единая информационная система нотариата.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2.12.</w:t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2.13.</w:t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1) для принятии решения о подготовке документации по планировке территории – 10 рабочих дней со дня регистрации заявления и документов, необходимых для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2) для принятия  решения об утверждении документации по планировке территории – 10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3)</w:t>
        <w:tab/>
        <w:t>для принятия  решения об утверждении документации по планировке территории - 70</w:t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2.16.</w:t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2.17.</w:t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>
      <w:pPr>
        <w:pStyle w:val="Normal"/>
        <w:spacing w:lineRule="auto" w:line="240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 или сведения утратили силу на момент обращения за услугой (сведения документа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2.19.  Решение об отказе в приеме документов, указанных в пунктах 2.4 - 2.6 настоящего Административного регламента, оформляется по форме согласно Приложению № 4 к настоящему Административному регламенту.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2.20. 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>
        <w:rPr>
          <w:rFonts w:ascii="Times New Roman" w:hAnsi="Times New Roman"/>
          <w:sz w:val="24"/>
          <w:szCs w:val="24"/>
        </w:rPr>
        <w:t>МФЦ или Администрацию.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2.21.  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2.22.  Результатом предоставления муниципальной услуги является: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1)</w:t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 5 к настоящему Административному регламенту;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2)</w:t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 6 к настоящему Административному регламенту;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3)</w:t>
      </w:r>
      <w:r>
        <w:rPr>
          <w:rFonts w:ascii="Times New Roman" w:hAnsi="Times New Roman"/>
          <w:bCs/>
          <w:color w:val="FF0000"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>решение об отказе в подготовке документации по планировке территории по форме, согласно приложению № 7, № 8 к настоящему Административному регламенту.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1)</w:t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 9, № 10 к настоящему Административному регламенту;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2)</w:t>
        <w:tab/>
        <w:t>решение об отказе в предоставлении муниципальной услуги по форме, согласно приложению № 5 к настоящему Административному регламенту.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cs="Times New Roman" w:ascii="Times New Roman" w:hAnsi="Times New Roman"/>
          <w:bCs/>
          <w:sz w:val="24"/>
          <w:szCs w:val="24"/>
        </w:rPr>
        <w:t>2.23. </w:t>
      </w: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</w:t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 402;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4)</w:t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5)</w:t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6)</w:t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7)</w:t>
        <w:tab/>
        <w:t xml:space="preserve"> отзыв заявления о предоставлении муниципальной услуги по инициативе заявителя.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2.24.</w:t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2.24.1. При рассмотрении заявления об утверждении документации по планировке территории: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1)</w:t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2)</w:t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3)</w:t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4)</w:t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5)</w:t>
        <w:tab/>
        <w:t>несоответствие представленных документов решению о подготовке документации по планировке территории;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6)</w:t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7)</w:t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8)</w:t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>
      <w:pPr>
        <w:pStyle w:val="ConsPlusNormal1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9)</w:t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10)</w:t>
        <w:tab/>
        <w:t>отзыв заявления о предоставлении муниципальной услуги по инициативе заявителя.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2.25.</w:t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2.26.</w:t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>
      <w:pPr>
        <w:pStyle w:val="ConsPlusNormal1"/>
        <w:spacing w:before="0" w:after="120"/>
        <w:ind w:firstLine="709"/>
        <w:jc w:val="both"/>
        <w:rPr>
          <w:rFonts w:ascii="Times New Roman" w:hAnsi="Times New Roman" w:eastAsia="Calibri" w:cs="Times New Roman"/>
          <w:bCs/>
          <w:sz w:val="24"/>
          <w:szCs w:val="24"/>
          <w:lang w:eastAsia="en-US"/>
        </w:rPr>
      </w:pPr>
      <w:r>
        <w:rPr>
          <w:rFonts w:eastAsia="Calibri" w:cs="Times New Roman" w:ascii="Times New Roman" w:hAnsi="Times New Roman"/>
          <w:bCs/>
          <w:sz w:val="24"/>
          <w:szCs w:val="24"/>
          <w:lang w:eastAsia="en-US"/>
        </w:rPr>
        <w:t>2.27.</w:t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>
        <w:rPr>
          <w:rFonts w:ascii="Times New Roman" w:hAnsi="Times New Roman"/>
          <w:sz w:val="24"/>
          <w:szCs w:val="24"/>
        </w:rPr>
        <w:t xml:space="preserve">МФЦ </w:t>
      </w:r>
      <w:r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>
        <w:rPr>
          <w:rFonts w:eastAsia="Calibri" w:ascii="Times New Roman" w:hAnsi="Times New Roman" w:eastAsiaTheme="minorHAnsi"/>
          <w:sz w:val="24"/>
          <w:szCs w:val="24"/>
        </w:rPr>
        <w:t xml:space="preserve"> утвержденная документация по планировке территории </w:t>
      </w:r>
      <w:r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Ставропольский для размещения в государственной информационной системе обеспечения градостроительной деятельности.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Ставропольский Самарской области.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2.33.</w:t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2.34.</w:t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Верхнее Санчелеево,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>
      <w:pPr>
        <w:pStyle w:val="Normal"/>
        <w:widowControl w:val="false"/>
        <w:tabs>
          <w:tab w:val="clear" w:pos="708"/>
          <w:tab w:val="left" w:pos="567" w:leader="none"/>
        </w:tabs>
        <w:spacing w:lineRule="auto" w:line="240" w:before="0" w:after="20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наименование;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режим работы;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график приема;</w:t>
      </w:r>
    </w:p>
    <w:p>
      <w:pPr>
        <w:pStyle w:val="Normal"/>
        <w:widowControl w:val="false"/>
        <w:tabs>
          <w:tab w:val="clear" w:pos="708"/>
          <w:tab w:val="left" w:pos="567" w:leader="none"/>
          <w:tab w:val="left" w:pos="1134" w:leader="none"/>
        </w:tabs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номера телефонов для справок.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графика приема заявителей.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>
      <w:pPr>
        <w:pStyle w:val="Normal"/>
        <w:spacing w:lineRule="auto" w:line="240"/>
        <w:rPr/>
      </w:pPr>
      <w:r>
        <w:rPr/>
      </w:r>
      <w:bookmarkStart w:id="2" w:name="_Toc89083254"/>
      <w:bookmarkStart w:id="3" w:name="_Toc89083254"/>
    </w:p>
    <w:p>
      <w:pPr>
        <w:pStyle w:val="Normal"/>
        <w:spacing w:lineRule="auto" w:line="24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</w:t>
        <w:tab/>
        <w:t>Предоставление муниципальной услуги включает в себя следующие процедуры: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3.1.1.</w:t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  <w:tab/>
        <w:t>проверка документов и регистрация заявления;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</w:t>
        <w:tab/>
        <w:t>получение</w:t>
        <w:tab/>
        <w:t>сведений</w:t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</w:t>
        <w:tab/>
        <w:t>рассмотрение документов и сведений;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</w:t>
        <w:tab/>
        <w:t>принятие решения о предоставлении услуги;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5)</w:t>
        <w:tab/>
        <w:t>выдача (направление) заявителю результата муниципальной услуги.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3.1.2.</w:t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  <w:tab/>
        <w:t>проверка документов и регистрация заявления;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</w:t>
        <w:tab/>
        <w:t>получение</w:t>
        <w:tab/>
        <w:t>сведений</w:t>
        <w:tab/>
        <w:t>посредством Федеральной</w:t>
        <w:tab/>
        <w:t>государственной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</w:t>
        <w:tab/>
        <w:t>рассмотрение документов и сведений;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</w:t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5)</w:t>
        <w:tab/>
        <w:t>принятие решения о предоставлении услуги;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6)</w:t>
        <w:tab/>
        <w:t>выдача (направление) заявителю результата муниципальной услуги.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№12 к настоящему Административному регламенту.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</w:t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администрацию.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</w:t>
        <w:tab/>
        <w:t>Специалист администрации: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  <w:tab/>
        <w:t>осуществляет прием заявления и документов;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</w:t>
        <w:tab/>
        <w:t>проверяет правильность оформления представленных заявителем документов;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</w:t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</w:t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</w:t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</w:t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</w:t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администрации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 4  к Административному регламенту.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3.6.</w:t>
        <w:tab/>
        <w:t>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формирование заявления;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>
      <w:pPr>
        <w:pStyle w:val="Normal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Электронное заявление становится доступным для должностного лица Администрации,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форме электронного документа, подписанного усиленной квалифицированной электронной подписью Главы сельского поселения Верхнее Санчелеево муниципального района Ставропольский, направленного заявителю в личный кабинет на Едином портале, региональном портале;</w:t>
      </w:r>
    </w:p>
    <w:p>
      <w:pPr>
        <w:pStyle w:val="Normal"/>
        <w:widowControl w:val="false"/>
        <w:spacing w:lineRule="auto" w:line="240"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>
      <w:pPr>
        <w:pStyle w:val="Normal"/>
        <w:spacing w:lineRule="auto" w:line="24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4">
        <w:r>
          <w:rPr>
            <w:rStyle w:val="ListLabel19"/>
            <w:rFonts w:ascii="Times New Roman" w:hAnsi="Times New Roman"/>
            <w:sz w:val="24"/>
            <w:szCs w:val="24"/>
          </w:rPr>
          <w:t>Правилами</w:t>
        </w:r>
      </w:hyperlink>
      <w:r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личном обращении работник МФЦ 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 осуществляет не более 10 минут; 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 в форме электронного документа, и в письменной форме по почтовому адресу, указанному в обращении, поступившем в МФЦ в письменной форме.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 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>
      <w:pPr>
        <w:pStyle w:val="Normal"/>
        <w:spacing w:lineRule="auto" w:line="24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 xml:space="preserve">Порядок и сроки передачи Администрацией таких документов в МФЦ определяются соглашением о взаимодействии, заключенным ими в порядке, установленном </w:t>
      </w:r>
      <w:hyperlink r:id="rId5">
        <w:r>
          <w:rPr>
            <w:rStyle w:val="Style12"/>
            <w:rFonts w:ascii="Times New Roman" w:hAnsi="Times New Roman"/>
            <w:sz w:val="24"/>
            <w:szCs w:val="24"/>
          </w:rPr>
          <w:t>постановлением</w:t>
        </w:r>
      </w:hyperlink>
      <w:r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>
      <w:pPr>
        <w:pStyle w:val="Normal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Работник МФЦ осуществляет следующие действия: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>
      <w:pPr>
        <w:pStyle w:val="Normal"/>
        <w:tabs>
          <w:tab w:val="clear" w:pos="708"/>
          <w:tab w:val="left" w:pos="7920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поступление в Администрацию заявления и документов, предусмотренных пунктами 2.4. - 2.6. Административного регламента.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</w:t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3.20.</w:t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3.21.</w:t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3.22.</w:t>
        <w:tab/>
        <w:t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Верхнее Санчелеево.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3.23.</w:t>
        <w:tab/>
        <w:t xml:space="preserve"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 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планировке. Форма решения об отклонении документации по планировке территории и направлении ее на доработку по форме в соответствии с приложением № 11.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3.25.</w:t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>
      <w:pPr>
        <w:pStyle w:val="Normal"/>
        <w:widowControl w:val="false"/>
        <w:spacing w:lineRule="auto" w:line="24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3.26.</w:t>
        <w:tab/>
        <w:t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Ставропольский,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>
      <w:pPr>
        <w:pStyle w:val="Normal"/>
        <w:widowControl w:val="false"/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3.27.</w:t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>
      <w:pPr>
        <w:pStyle w:val="Normal"/>
        <w:widowControl w:val="false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>
      <w:pPr>
        <w:pStyle w:val="Normal"/>
        <w:widowControl w:val="false"/>
        <w:spacing w:before="0" w:after="12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>
      <w:pPr>
        <w:pStyle w:val="Normal"/>
        <w:widowControl w:val="false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3.28.</w:t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>
      <w:pPr>
        <w:pStyle w:val="Normal"/>
        <w:widowControl w:val="false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3.29.</w:t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>
      <w:pPr>
        <w:pStyle w:val="Normal"/>
        <w:widowControl w:val="false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3.30.</w:t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>
      <w:pPr>
        <w:pStyle w:val="Normal"/>
        <w:widowControl w:val="false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>
        <w:rPr>
          <w:rFonts w:ascii="Times New Roman" w:hAnsi="Times New Roman"/>
          <w:sz w:val="24"/>
          <w:szCs w:val="24"/>
        </w:rPr>
        <w:t>3.31.</w:t>
        <w:tab/>
        <w:t>Специалист Администрации</w:t>
      </w:r>
      <w:r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Ставропольский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4" w:name="_Toc89083255"/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4"/>
    </w:p>
    <w:p>
      <w:pPr>
        <w:pStyle w:val="Normal"/>
        <w:widowControl w:val="false"/>
        <w:ind w:firstLine="709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</w:t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Верхнее Санчелеево, либо лицом его замещающим.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</w:t>
        <w:tab/>
        <w:t>Периодичность осуществления текущего контроля устанавливается Главой сельского поселения Верхнее Санчелеево.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</w:t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</w:t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Верхнее Санчелеево.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4.7.</w:t>
        <w:tab/>
        <w:t>Плановые и внеплановые проверки полноты и качества предоставления муниципальной услуги осуществляются Главой поселения.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4.8.</w:t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4.10.</w:t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bookmarkStart w:id="5" w:name="_Toc89083260"/>
      <w:r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Верхнее Санчелеево.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Ставропольский или должностному лицу, уполномоченному нормативным правовым актом субъекта Российской Федерации.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Жалоба должна содержать: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наименование Администрации, должностного лица Администрации либо  муниципального служащего, решения и (или) действия (бездействие) которых обжалуются;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Верхнее Санчелеево. 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>
      <w:pPr>
        <w:pStyle w:val="Normal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920" w:leader="none"/>
        </w:tabs>
        <w:ind w:firstLine="709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right"/>
        <w:rPr/>
      </w:pPr>
      <w:r>
        <w:rPr>
          <w:rFonts w:ascii="Times New Roman" w:hAnsi="Times New Roman"/>
          <w:bCs/>
          <w:sz w:val="24"/>
          <w:szCs w:val="24"/>
        </w:rPr>
        <w:t>Приложение № 1</w:t>
      </w:r>
    </w:p>
    <w:p>
      <w:pPr>
        <w:pStyle w:val="Normal"/>
        <w:widowControl w:val="false"/>
        <w:shd w:val="clear" w:color="auto" w:fill="FFFFFF"/>
        <w:spacing w:lineRule="auto" w:line="240"/>
        <w:ind w:left="4248" w:hanging="0"/>
        <w:jc w:val="center"/>
        <w:rPr/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bookmarkStart w:id="6" w:name="_Hlk149832178"/>
      <w:r>
        <w:rPr>
          <w:rFonts w:ascii="Times New Roman" w:hAnsi="Times New Roman"/>
          <w:bCs/>
          <w:sz w:val="24"/>
          <w:szCs w:val="24"/>
        </w:rPr>
        <w:t>Ставропольский</w:t>
      </w:r>
      <w:bookmarkEnd w:id="6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>
      <w:pPr>
        <w:pStyle w:val="Normal"/>
        <w:widowControl w:val="false"/>
        <w:shd w:val="clear" w:color="auto" w:fill="FFFFFF"/>
        <w:spacing w:lineRule="auto" w:line="240"/>
        <w:ind w:left="4248" w:hanging="0"/>
        <w:jc w:val="center"/>
        <w:rPr/>
      </w:pPr>
      <w:r>
        <w:rPr>
          <w:rFonts w:ascii="Times New Roman" w:hAnsi="Times New Roman"/>
          <w:bCs/>
          <w:sz w:val="24"/>
          <w:szCs w:val="24"/>
        </w:rPr>
        <w:t>В _________________________________</w:t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left="4956" w:hanging="0"/>
        <w:jc w:val="center"/>
        <w:rPr>
          <w:rFonts w:ascii="Times New Roman" w:hAnsi="Times New Roman"/>
          <w:bCs/>
          <w:sz w:val="16"/>
          <w:szCs w:val="16"/>
        </w:rPr>
      </w:pPr>
      <w:r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left="4956" w:hanging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_________________________________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___________________________________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left="0" w:right="0" w:hanging="0"/>
        <w:jc w:val="center"/>
        <w:rPr/>
      </w:pPr>
      <w:r>
        <w:rPr>
          <w:rFonts w:ascii="Times New Roman" w:hAnsi="Times New Roman"/>
          <w:b/>
          <w:bCs/>
          <w:sz w:val="24"/>
          <w:szCs w:val="24"/>
        </w:rPr>
        <w:t>Заявление</w:t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left="0" w:right="0" w:hanging="0"/>
        <w:jc w:val="center"/>
        <w:rPr/>
      </w:pPr>
      <w:r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 территории</w:t>
      </w:r>
    </w:p>
    <w:p>
      <w:pPr>
        <w:pStyle w:val="Normal"/>
        <w:widowControl w:val="false"/>
        <w:shd w:val="clear" w:color="auto" w:fill="FFFFFF"/>
        <w:spacing w:lineRule="auto" w:line="24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 xml:space="preserve">    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>
      <w:pPr>
        <w:pStyle w:val="Normal"/>
        <w:widowControl w:val="false"/>
        <w:shd w:val="clear" w:color="auto" w:fill="FFFFFF"/>
        <w:spacing w:before="0" w:after="0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ориентировочная площадь территории) согласно прилагаемой схеме.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Цель разработки документации по планировке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>____________</w:t>
        <w:tab/>
        <w:tab/>
        <w:tab/>
        <w:tab/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>Предполагаемое назначение и параметры развития территории, характеристики</w:t>
        <w:tab/>
        <w:t xml:space="preserve">планируемого к размещению объекта (объектов):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>___________________</w:t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 xml:space="preserve">Планируемый срок разработки документации по планировке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 xml:space="preserve">Источник финансирования работ по подготовке документации по планировке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>___________________</w:t>
        <w:tab/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5.</w:t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документы:_________________________________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ab/>
        <w:tab/>
      </w:r>
      <w:r>
        <w:rPr>
          <w:rFonts w:ascii="Times New Roman" w:hAnsi="Times New Roman"/>
          <w:bCs/>
          <w:sz w:val="24"/>
          <w:szCs w:val="24"/>
        </w:rPr>
        <w:tab/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(дата)</w:t>
        <w:tab/>
        <w:tab/>
        <w:tab/>
        <w:tab/>
        <w:t xml:space="preserve">      (подпись)</w:t>
        <w:tab/>
        <w:tab/>
        <w:tab/>
        <w:tab/>
        <w:tab/>
        <w:t>(ФИО)</w:t>
      </w:r>
      <w:bookmarkStart w:id="7" w:name="_Hlk150247861"/>
      <w:bookmarkEnd w:id="7"/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2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left="4956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lineRule="auto" w:line="240"/>
        <w:ind w:left="4956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Заявление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в границах: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>_________________________________________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территории:  </w:t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>_________________</w:t>
      </w:r>
    </w:p>
    <w:p>
      <w:pPr>
        <w:pStyle w:val="Normal"/>
        <w:widowControl w:val="false"/>
        <w:shd w:val="clear" w:color="auto" w:fill="FFFFFF"/>
        <w:spacing w:before="0"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>
      <w:pPr>
        <w:pStyle w:val="Normal"/>
        <w:widowControl w:val="false"/>
        <w:shd w:val="clear" w:color="auto" w:fill="FFFFFF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ab/>
        <w:tab/>
      </w:r>
      <w:r>
        <w:rPr>
          <w:rFonts w:ascii="Times New Roman" w:hAnsi="Times New Roman"/>
          <w:bCs/>
          <w:sz w:val="24"/>
          <w:szCs w:val="24"/>
        </w:rPr>
        <w:tab/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Cs/>
          <w:sz w:val="24"/>
          <w:szCs w:val="24"/>
        </w:rPr>
        <w:tab/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(дата) </w:t>
        <w:tab/>
        <w:tab/>
        <w:tab/>
        <w:tab/>
        <w:t xml:space="preserve">(подпись) </w:t>
        <w:tab/>
        <w:tab/>
        <w:tab/>
        <w:tab/>
        <w:tab/>
        <w:t>(ФИО)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3</w:t>
      </w:r>
    </w:p>
    <w:p>
      <w:pPr>
        <w:pStyle w:val="Normal"/>
        <w:widowControl w:val="false"/>
        <w:shd w:val="clear" w:color="auto" w:fill="FFFFFF"/>
        <w:spacing w:before="0" w:after="0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center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от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left="4956" w:hanging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Заявление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 документацию по планировке территории</w:t>
      </w:r>
    </w:p>
    <w:p>
      <w:pPr>
        <w:pStyle w:val="Normal"/>
        <w:widowControl w:val="false"/>
        <w:shd w:val="clear" w:color="auto" w:fill="FFFFFF"/>
        <w:spacing w:lineRule="auto" w:line="240" w:before="0" w:after="0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>
        <w:rPr>
          <w:rFonts w:ascii="Times New Roman" w:hAnsi="Times New Roman"/>
          <w:bCs/>
          <w:sz w:val="24"/>
          <w:szCs w:val="24"/>
        </w:rPr>
        <w:t xml:space="preserve"> утвержденной: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>Цель разработки документации по планировке территории: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 xml:space="preserve">Планируемый срок разработки документации по планировке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 xml:space="preserve">Источник финансирования работ по подготовке документации по планировке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>
      <w:pPr>
        <w:pStyle w:val="Normal"/>
        <w:widowControl w:val="false"/>
        <w:shd w:val="clear" w:color="auto" w:fill="FFFFFF"/>
        <w:spacing w:before="0"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ab/>
        <w:tab/>
      </w:r>
      <w:r>
        <w:rPr>
          <w:rFonts w:ascii="Times New Roman" w:hAnsi="Times New Roman"/>
          <w:bCs/>
          <w:sz w:val="24"/>
          <w:szCs w:val="24"/>
        </w:rPr>
        <w:tab/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Cs/>
          <w:sz w:val="24"/>
          <w:szCs w:val="24"/>
        </w:rPr>
        <w:tab/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(дата)</w:t>
        <w:tab/>
        <w:tab/>
        <w:tab/>
        <w:tab/>
        <w:t xml:space="preserve"> (подпись)</w:t>
        <w:tab/>
        <w:tab/>
        <w:tab/>
        <w:tab/>
        <w:tab/>
        <w:t xml:space="preserve"> (ФИО)</w:t>
      </w:r>
    </w:p>
    <w:p>
      <w:pPr>
        <w:pStyle w:val="Normal"/>
        <w:widowControl w:val="false"/>
        <w:shd w:val="clear" w:color="auto" w:fill="FFFFFF"/>
        <w:spacing w:before="0"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№4</w:t>
      </w:r>
    </w:p>
    <w:p>
      <w:pPr>
        <w:pStyle w:val="Normal"/>
        <w:widowControl w:val="false"/>
        <w:shd w:val="clear" w:color="auto" w:fill="FFFFFF"/>
        <w:spacing w:before="0" w:after="0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tbl>
      <w:tblPr>
        <w:tblW w:w="10188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119"/>
        <w:gridCol w:w="6068"/>
      </w:tblGrid>
      <w:tr>
        <w:trPr/>
        <w:tc>
          <w:tcPr>
            <w:tcW w:w="4119" w:type="dxa"/>
            <w:tcBorders/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6068" w:type="dxa"/>
            <w:tcBorders/>
            <w:shd w:fill="auto" w:val="clear"/>
          </w:tcPr>
          <w:p>
            <w:pPr>
              <w:pStyle w:val="Normal"/>
              <w:spacing w:lineRule="auto" w:line="36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360" w:before="0" w:after="0"/>
              <w:ind w:left="1416" w:hanging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ИНН,  ОГРН – для юридических лиц) </w:t>
            </w:r>
          </w:p>
        </w:tc>
      </w:tr>
    </w:tbl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УВЕДОМЛЕНИЕ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 муниципальной услуги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 xml:space="preserve"> №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</w:t>
      </w:r>
      <w:r>
        <w:rPr>
          <w:rFonts w:ascii="Times New Roman" w:hAnsi="Times New Roman"/>
          <w:bCs/>
          <w:sz w:val="24"/>
          <w:szCs w:val="24"/>
        </w:rPr>
        <w:t>Глава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ab/>
        <w:tab/>
        <w:tab/>
        <w:tab/>
        <w:tab/>
        <w:tab/>
        <w:tab/>
        <w:tab/>
        <w:t>И.О. Фамилия</w:t>
      </w:r>
      <w:r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5</w:t>
      </w:r>
    </w:p>
    <w:p>
      <w:pPr>
        <w:pStyle w:val="Normal"/>
        <w:widowControl w:val="false"/>
        <w:shd w:val="clear" w:color="auto" w:fill="FFFFFF"/>
        <w:spacing w:before="0" w:after="0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spacing w:before="0" w:after="0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shd w:val="clear" w:color="auto" w:fill="FFFFFF"/>
        <w:spacing w:lineRule="exact" w:line="413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_________________                                                _ № ______</w:t>
      </w:r>
    </w:p>
    <w:p>
      <w:pPr>
        <w:pStyle w:val="Normal"/>
        <w:shd w:val="clear" w:color="auto" w:fill="FFFFFF"/>
        <w:spacing w:lineRule="exact" w:line="226" w:before="0"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 в границах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от        №          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widowControl w:val="false"/>
        <w:shd w:val="clear" w:color="auto" w:fill="FFFFFF"/>
        <w:spacing w:before="0"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ПОСТАНОВЛЯЕТ: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Ставропольский Самарской области согласно приложению №1 к настоящему постановлению.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 Определить состав материалов документации по планировке территории согласно  статей 42, 43 Градостроительного кодекса Российской Федерации.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 с</w:t>
      </w:r>
      <w:r>
        <w:rPr>
          <w:rFonts w:ascii="Times New Roman" w:hAnsi="Times New Roman"/>
          <w:bCs/>
          <w:sz w:val="24"/>
          <w:szCs w:val="24"/>
        </w:rPr>
        <w:t>ледующие материалы: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•</w:t>
      </w:r>
      <w:r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•</w:t>
      </w:r>
      <w:r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>
      <w:pPr>
        <w:pStyle w:val="Normal"/>
        <w:widowControl w:val="false"/>
        <w:shd w:val="clear" w:color="auto" w:fill="FFFFFF"/>
        <w:spacing w:before="0"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по адресу: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</w:t>
      </w:r>
      <w:r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ab/>
        <w:tab/>
        <w:t xml:space="preserve">                 И.О. Фамилия </w:t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6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__________________ № ______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 в границах  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 xml:space="preserve">от       №   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 Ставропольский 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ПОСТАНОВЛЯЕТ: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Осуществить подготовку документации по внесению изменений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>
        <w:rPr>
          <w:rFonts w:ascii="Times New Roman" w:hAnsi="Times New Roman"/>
          <w:bCs/>
          <w:sz w:val="24"/>
          <w:szCs w:val="24"/>
        </w:rPr>
        <w:t xml:space="preserve"> утвержденную:</w:t>
        <w:tab/>
        <w:t xml:space="preserve">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в срок до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Cs/>
          <w:sz w:val="24"/>
          <w:szCs w:val="24"/>
        </w:rPr>
        <w:t>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по адресу: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 xml:space="preserve"> </w:t>
      </w:r>
      <w:r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5.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6.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</w:t>
      </w:r>
      <w:r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ab/>
        <w:tab/>
        <w:tab/>
        <w:tab/>
        <w:t xml:space="preserve">                            </w:t>
        <w:tab/>
        <w:tab/>
        <w:t xml:space="preserve">И.О. Фамилия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7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__________________ № ______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  <w:tab/>
        <w:t>территории/проект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объекта:___________________________ в границах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 xml:space="preserve"> </w:t>
      </w:r>
      <w:r>
        <w:rPr>
          <w:rFonts w:ascii="Times New Roman" w:hAnsi="Times New Roman"/>
          <w:bCs/>
          <w:sz w:val="24"/>
          <w:szCs w:val="24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от       №    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 Ставропольский 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ПОСТАНОВЛЯЕТ: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Отказать в подготовке документации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>
        <w:rPr>
          <w:rFonts w:ascii="Times New Roman" w:hAnsi="Times New Roman"/>
          <w:bCs/>
          <w:sz w:val="24"/>
          <w:szCs w:val="24"/>
        </w:rPr>
        <w:t>в отношении территории:</w:t>
        <w:tab/>
        <w:t xml:space="preserve"> 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 xml:space="preserve"> </w:t>
      </w:r>
      <w:r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 следующим основаниям:_____________________________________________.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Верхнее Санчелеево муниципального района Ставропольский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5.</w:t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</w:t>
      </w:r>
      <w:r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ab/>
        <w:tab/>
        <w:tab/>
        <w:t xml:space="preserve">                               И.О. Фамилия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/>
      </w:pPr>
      <w:r>
        <w:rPr>
          <w:rFonts w:ascii="Times New Roman" w:hAnsi="Times New Roman"/>
          <w:bCs/>
          <w:sz w:val="24"/>
          <w:szCs w:val="24"/>
        </w:rPr>
        <w:t xml:space="preserve">Приложение № 8 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__________________ № ______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от        №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Верхнее Санчелеево муниципального района Ставропольский 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ПОСТАНОВЛЯЕТ: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Отказать в подготовке документации по внесению изменений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  <w:tab/>
        <w:t>/ 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 следующим основаниям:</w:t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Верхнее Санчелеево муниципального района Ставропольский 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5.</w:t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 м</w:t>
      </w:r>
      <w:r>
        <w:rPr>
          <w:rFonts w:ascii="Times New Roman" w:hAnsi="Times New Roman"/>
          <w:bCs/>
          <w:sz w:val="24"/>
          <w:szCs w:val="24"/>
        </w:rPr>
        <w:t>униципального района Ставропольский,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</w:t>
      </w:r>
      <w:r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>
      <w:pPr>
        <w:pStyle w:val="Normal"/>
        <w:widowControl w:val="false"/>
        <w:shd w:val="clear" w:color="auto" w:fill="FFFFFF"/>
        <w:spacing w:before="0"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ab/>
        <w:tab/>
        <w:tab/>
        <w:tab/>
        <w:tab/>
        <w:tab/>
        <w:tab/>
        <w:t xml:space="preserve">И.О. Фамилия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9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 № ______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ab/>
        <w:tab/>
        <w:tab/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 сельского поселения Верхнее Санчелеево муниципального района Ставропольский</w:t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6" w:tgtFrame="&quot;Градостроительный кодекс Российской Федерации">
        <w:r>
          <w:rPr>
            <w:rStyle w:val="ListLabel19"/>
            <w:rFonts w:ascii="Times New Roman" w:hAnsi="Times New Roman"/>
            <w:sz w:val="24"/>
            <w:szCs w:val="24"/>
          </w:rPr>
          <w:t>кодекса</w:t>
        </w:r>
      </w:hyperlink>
      <w:r>
        <w:rPr>
          <w:rFonts w:ascii="Times New Roman" w:hAnsi="Times New Roman"/>
          <w:sz w:val="24"/>
          <w:szCs w:val="24"/>
        </w:rPr>
        <w:t xml:space="preserve"> Российской Федерации, </w:t>
      </w:r>
      <w:r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 муниципального района Ставропольский</w:t>
      </w:r>
      <w:r>
        <w:rPr>
          <w:rFonts w:ascii="Times New Roman" w:hAnsi="Times New Roman"/>
          <w:bCs/>
          <w:sz w:val="24"/>
          <w:szCs w:val="24"/>
        </w:rPr>
        <w:t xml:space="preserve"> от         №   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ПОСТАНОВЛЯЕТ:</w:t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sz w:val="24"/>
          <w:szCs w:val="24"/>
        </w:rPr>
        <w:t xml:space="preserve">для размещения объекта </w:t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sz w:val="24"/>
          <w:szCs w:val="24"/>
        </w:rPr>
        <w:t xml:space="preserve"> в границах  </w:t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sz w:val="24"/>
          <w:szCs w:val="24"/>
        </w:rPr>
        <w:t>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>
        <w:rPr>
          <w:rFonts w:ascii="Times New Roman" w:hAnsi="Times New Roman"/>
          <w:bCs/>
          <w:sz w:val="24"/>
          <w:szCs w:val="24"/>
        </w:rPr>
        <w:t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Верхнее Санчелеево муниципального района Ставропольский в сети «Интернет».</w:t>
      </w:r>
    </w:p>
    <w:p>
      <w:pPr>
        <w:pStyle w:val="Normal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  <w:tab/>
        <w:tab/>
      </w:r>
      <w:r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объекта  </w:t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  <w:tab/>
        <w:tab/>
        <w:tab/>
        <w:tab/>
        <w:tab/>
        <w:tab/>
      </w:r>
      <w:r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1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firstLine="4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Глава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</w:t>
      </w:r>
    </w:p>
    <w:p>
      <w:pPr>
        <w:pStyle w:val="Normal"/>
        <w:spacing w:before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Верхнее Санчелеево                                                                   </w:t>
        <w:tab/>
        <w:t xml:space="preserve">И.О. Фамилия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Верхнее Санчелеево муниципального района Ставропольский муниципального района Ставропольский во вкладке «Градостроительство» раздел «Документация по планировке территории» 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10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 № ______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планировке  территории </w:t>
      </w:r>
      <w:r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ab/>
        <w:tab/>
        <w:t xml:space="preserve">         </w:t>
        <w:tab/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  в границах____________ сельского поселения Верхнее Санчелеево муниципального района Ставропольский </w:t>
      </w:r>
    </w:p>
    <w:p>
      <w:pPr>
        <w:pStyle w:val="ConsPlusNormal1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ind w:firstLine="708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от 25.11.2019г. № 101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 муниципального района Ставропольский</w:t>
      </w:r>
      <w:r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 муниципального района Ставропольский</w:t>
      </w:r>
      <w:r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</w:r>
      <w:r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  <w:tab/>
        <w:tab/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  <w:tab/>
        <w:tab/>
        <w:t xml:space="preserve"> </w:t>
      </w:r>
      <w:r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>
        <w:rPr>
          <w:rFonts w:ascii="Times New Roman" w:hAnsi="Times New Roman"/>
          <w:sz w:val="24"/>
          <w:szCs w:val="24"/>
          <w:u w:val="single"/>
        </w:rPr>
        <w:tab/>
        <w:tab/>
        <w:tab/>
      </w:r>
      <w:r>
        <w:rPr>
          <w:rFonts w:ascii="Times New Roman" w:hAnsi="Times New Roman"/>
          <w:sz w:val="24"/>
          <w:szCs w:val="24"/>
        </w:rPr>
        <w:t>г., Администрация сельского поселения Верхнее Санчелеево</w:t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ПОСТАНОВЛЯЕТ:</w:t>
      </w:r>
    </w:p>
    <w:p>
      <w:pPr>
        <w:pStyle w:val="ConsPlusNormal1"/>
        <w:ind w:firstLine="5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Внести прилагаемые изменения в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утвержденную 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в отношении территории (ее отдельных частей)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>
      <w:pPr>
        <w:pStyle w:val="Normal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2.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>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spacing w:before="0" w:after="0"/>
        <w:ind w:firstLine="4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Глава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>
      <w:pPr>
        <w:pStyle w:val="Normal"/>
        <w:spacing w:before="0"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Верхнее Санчелеево</w:t>
        <w:tab/>
        <w:tab/>
        <w:tab/>
        <w:tab/>
        <w:tab/>
        <w:tab/>
        <w:t xml:space="preserve">          </w:t>
        <w:tab/>
        <w:t xml:space="preserve">           </w:t>
        <w:tab/>
        <w:t xml:space="preserve">И.О. Фамилия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Верхнее Санчелеево муниципального района Ставропольский во вкладке «Градостроительство» раздел «Документация по планировке территории»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left="4248" w:hanging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Приложение № 11</w:t>
      </w:r>
    </w:p>
    <w:p>
      <w:pPr>
        <w:pStyle w:val="Normal"/>
        <w:widowControl w:val="false"/>
        <w:shd w:val="clear" w:color="auto" w:fill="FFFFFF"/>
        <w:ind w:left="4248" w:hanging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hd w:val="clear" w:color="auto" w:fill="FFFFFF"/>
        <w:spacing w:lineRule="exact" w:line="413" w:before="283" w:after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>
      <w:pPr>
        <w:pStyle w:val="Normal"/>
        <w:shd w:val="clear" w:color="auto" w:fill="FFFFFF"/>
        <w:spacing w:lineRule="exact" w:line="226" w:before="98" w:after="20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_______________ № ______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  <w:tab/>
        <w:t>территории/проект межевания территории)</w:t>
      </w:r>
      <w:r>
        <w:rPr>
          <w:rFonts w:ascii="Times New Roman" w:hAnsi="Times New Roman"/>
          <w:b/>
          <w:sz w:val="24"/>
          <w:szCs w:val="24"/>
        </w:rPr>
        <w:t xml:space="preserve"> объекта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  <w:tab/>
        <w:tab/>
        <w:tab/>
      </w:r>
      <w:r>
        <w:rPr>
          <w:rFonts w:ascii="Times New Roman" w:hAnsi="Times New Roman"/>
          <w:b/>
          <w:sz w:val="24"/>
          <w:szCs w:val="24"/>
        </w:rPr>
        <w:t xml:space="preserve">в границах </w:t>
      </w:r>
      <w:r>
        <w:rPr>
          <w:rFonts w:ascii="Times New Roman" w:hAnsi="Times New Roman"/>
          <w:b/>
          <w:sz w:val="24"/>
          <w:szCs w:val="24"/>
          <w:u w:val="single"/>
        </w:rPr>
        <w:tab/>
        <w:tab/>
        <w:tab/>
        <w:tab/>
        <w:tab/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от       №      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 Ставропольский Самарской области, Администрация сельского поселения </w:t>
      </w:r>
      <w:r>
        <w:rPr>
          <w:rFonts w:ascii="Times New Roman" w:hAnsi="Times New Roman"/>
          <w:sz w:val="24"/>
          <w:szCs w:val="24"/>
        </w:rPr>
        <w:t>Верхнее Санчелеево</w:t>
      </w:r>
    </w:p>
    <w:p>
      <w:pPr>
        <w:pStyle w:val="Normal"/>
        <w:widowControl w:val="false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ПОСТАНОВЛЯЕТ:</w:t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1.</w:t>
        <w:tab/>
        <w:t xml:space="preserve">Отклонить документацию по планировке территории </w:t>
      </w:r>
      <w:r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>
        <w:rPr>
          <w:rFonts w:ascii="Times New Roman" w:hAnsi="Times New Roman"/>
          <w:bCs/>
          <w:sz w:val="24"/>
          <w:szCs w:val="24"/>
        </w:rPr>
        <w:t xml:space="preserve"> в границах: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</w:rPr>
        <w:t>по следующим основаниям:</w:t>
      </w:r>
      <w:r>
        <w:rPr>
          <w:rFonts w:ascii="Times New Roman" w:hAnsi="Times New Roman"/>
          <w:bCs/>
          <w:sz w:val="24"/>
          <w:szCs w:val="24"/>
          <w:u w:val="single"/>
        </w:rPr>
        <w:tab/>
        <w:tab/>
        <w:tab/>
        <w:tab/>
        <w:tab/>
        <w:tab/>
        <w:tab/>
        <w:tab/>
        <w:tab/>
        <w:tab/>
      </w:r>
    </w:p>
    <w:p>
      <w:pPr>
        <w:pStyle w:val="Normal"/>
        <w:widowControl w:val="false"/>
        <w:shd w:val="clear" w:color="auto" w:fill="FFFFFF"/>
        <w:spacing w:before="0" w:after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 </w:t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Верхнее Санчелеево муниципального района Ставропольский </w:t>
      </w:r>
      <w:r>
        <w:rPr>
          <w:rFonts w:ascii="Times New Roman" w:hAnsi="Times New Roman"/>
          <w:bCs/>
          <w:sz w:val="24"/>
          <w:szCs w:val="24"/>
        </w:rPr>
        <w:t>в сети «Интернет».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4.</w:t>
        <w:tab/>
        <w:t>Контроль за выполнением настоящего постановления оставляю за собой.</w:t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5.</w:t>
        <w:tab/>
        <w:t>Настоящее постановление может быть обжаловано в досудебном порядке путем направления жалобы в Администрацию Верхнее Санчелеево муниципального района Ставропольский, а также в судебном порядке.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widowControl w:val="false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ind w:firstLine="4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Глава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</w:t>
      </w:r>
    </w:p>
    <w:p>
      <w:pPr>
        <w:sectPr>
          <w:headerReference w:type="default" r:id="rId7"/>
          <w:type w:val="nextPage"/>
          <w:pgSz w:w="11906" w:h="16838"/>
          <w:pgMar w:left="1134" w:right="851" w:header="425" w:top="568" w:footer="0" w:bottom="709" w:gutter="0"/>
          <w:pgNumType w:start="1" w:fmt="decimal"/>
          <w:formProt w:val="false"/>
          <w:titlePg/>
          <w:textDirection w:val="lrTb"/>
          <w:docGrid w:type="default" w:linePitch="360" w:charSpace="0"/>
        </w:sectPr>
        <w:pStyle w:val="Normal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Верхнее Санчелеево</w:t>
        <w:tab/>
        <w:tab/>
        <w:tab/>
        <w:tab/>
        <w:tab/>
        <w:t xml:space="preserve">          </w:t>
        <w:tab/>
        <w:t xml:space="preserve">           </w:t>
        <w:tab/>
        <w:t xml:space="preserve">И.О. Фамилия </w:t>
      </w:r>
    </w:p>
    <w:tbl>
      <w:tblPr>
        <w:tblW w:w="7088" w:type="dxa"/>
        <w:jc w:val="righ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231"/>
        <w:gridCol w:w="5856"/>
      </w:tblGrid>
      <w:tr>
        <w:trPr/>
        <w:tc>
          <w:tcPr>
            <w:tcW w:w="1231" w:type="dxa"/>
            <w:tcBorders/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5856" w:type="dxa"/>
            <w:tcBorders/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Приложение № 12</w:t>
            </w:r>
          </w:p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по предоставлению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567" w:leader="none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>
      <w:pPr>
        <w:pStyle w:val="Normal"/>
        <w:widowControl w:val="false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tbl>
      <w:tblPr>
        <w:tblW w:w="5000" w:type="pct"/>
        <w:jc w:val="left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1" w:lastRow="0" w:firstColumn="1" w:lastColumn="0" w:noHBand="0" w:val="0480"/>
      </w:tblPr>
      <w:tblGrid>
        <w:gridCol w:w="1361"/>
        <w:gridCol w:w="2124"/>
        <w:gridCol w:w="1106"/>
        <w:gridCol w:w="5"/>
        <w:gridCol w:w="797"/>
        <w:gridCol w:w="4"/>
        <w:gridCol w:w="14"/>
        <w:gridCol w:w="3"/>
        <w:gridCol w:w="1227"/>
        <w:gridCol w:w="1"/>
        <w:gridCol w:w="1189"/>
        <w:gridCol w:w="1"/>
        <w:gridCol w:w="1"/>
        <w:gridCol w:w="1521"/>
      </w:tblGrid>
      <w:tr>
        <w:trPr>
          <w:tblHeader w:val="true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8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>
        <w:trPr>
          <w:tblHeader w:val="true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8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>
        <w:trPr/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25"/>
              <w:shd w:val="clear" w:color="auto" w:fill="auto"/>
              <w:spacing w:lineRule="auto" w:line="240" w:before="0" w:after="120"/>
              <w:ind w:right="220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211pt"/>
                <w:rFonts w:eastAsia="Calibri" w:eastAsiaTheme="minorHAnsi"/>
                <w:sz w:val="24"/>
                <w:szCs w:val="24"/>
              </w:rPr>
              <w:t>Принятие решения о подготовке документации но планировке территории или внесении изменений в документацию по планировке территории</w:t>
            </w:r>
          </w:p>
        </w:tc>
      </w:tr>
      <w:tr>
        <w:trPr/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Style w:val="212pt"/>
                <w:rFonts w:eastAsia="Calibri"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>
        <w:trPr>
          <w:trHeight w:val="181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81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2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>
            <w:pPr>
              <w:pStyle w:val="ListParagraph"/>
              <w:tabs>
                <w:tab w:val="clear" w:pos="708"/>
                <w:tab w:val="left" w:pos="391" w:leader="none"/>
              </w:tabs>
              <w:spacing w:lineRule="auto" w:line="240" w:before="0" w:after="200"/>
              <w:ind w:left="0" w:hanging="0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691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11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818" w:type="dxa"/>
            <w:gridSpan w:val="4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228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1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1472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300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contextualSpacing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>
        <w:trPr>
          <w:trHeight w:val="126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пакет  зарегистрированных документов, поступивших должностному лицу,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8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1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>
        <w:trPr>
          <w:trHeight w:val="135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8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1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>
        <w:trPr>
          <w:trHeight w:val="337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Рассмотрение документов и сведений</w:t>
            </w:r>
          </w:p>
        </w:tc>
      </w:tr>
      <w:tr>
        <w:trPr>
          <w:trHeight w:val="2733" w:hRule="atLeast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1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>
        <w:trPr>
          <w:trHeight w:val="345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>
        <w:trPr>
          <w:trHeight w:val="966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81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12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119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Результат предоставления муниципальной услуги, подписанный усиленной квалифицированной подписью Главы муниципального района Ставропольский</w:t>
            </w:r>
          </w:p>
        </w:tc>
      </w:tr>
      <w:tr>
        <w:trPr>
          <w:trHeight w:val="1912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818" w:type="dxa"/>
            <w:gridSpan w:val="4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228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1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408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>
        <w:trPr>
          <w:trHeight w:val="1755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8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>
        <w:trPr>
          <w:trHeight w:val="763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Ставропольский 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 сроки, установленные соглашение о взаимодействии между администрацией и МФЦ</w:t>
            </w:r>
          </w:p>
        </w:tc>
        <w:tc>
          <w:tcPr>
            <w:tcW w:w="8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119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>
        <w:trPr>
          <w:trHeight w:val="1540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ind w:left="34" w:hanging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8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1191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>
        <w:trPr>
          <w:trHeight w:val="420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ind w:left="630" w:hanging="0"/>
              <w:jc w:val="center"/>
              <w:rPr>
                <w:rFonts w:ascii="Times New Roman" w:hAnsi="Times New Roman"/>
                <w:b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>
        <w:trPr>
          <w:trHeight w:val="420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>
        <w:trPr>
          <w:trHeight w:val="3172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–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>
        <w:trPr>
          <w:trHeight w:val="1330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11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488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Times New Roman" w:hAnsi="Times New Roman"/>
                <w:b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>
        <w:trPr>
          <w:trHeight w:val="3172" w:hRule="atLeast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пакет  зарегистрированных документов, поступивших должностному лицу,</w:t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>
        <w:trPr>
          <w:trHeight w:val="3172" w:hRule="atLeast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 / ГИС / ПГС / СМЭВ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>
        <w:trPr>
          <w:trHeight w:val="586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>
        <w:trPr>
          <w:trHeight w:val="2748" w:hRule="atLeast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>
        <w:trPr>
          <w:trHeight w:val="2748" w:hRule="atLeast"/>
        </w:trPr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>
        <w:trPr>
          <w:trHeight w:val="243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numPr>
                <w:ilvl w:val="0"/>
                <w:numId w:val="3"/>
              </w:numPr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>
        <w:trPr>
          <w:trHeight w:val="243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8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Администрации, глава поселения </w:t>
            </w:r>
          </w:p>
        </w:tc>
        <w:tc>
          <w:tcPr>
            <w:tcW w:w="12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Ставропольский)</w:t>
            </w:r>
          </w:p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>
        <w:trPr>
          <w:trHeight w:val="243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80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244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  <w:tr>
        <w:trPr>
          <w:trHeight w:val="243" w:hRule="atLeast"/>
        </w:trPr>
        <w:tc>
          <w:tcPr>
            <w:tcW w:w="9354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numPr>
                <w:ilvl w:val="0"/>
                <w:numId w:val="3"/>
              </w:numPr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>
        <w:trPr>
          <w:trHeight w:val="243" w:hRule="atLeast"/>
        </w:trPr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1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>
        <w:trPr>
          <w:trHeight w:val="243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Ставропольский 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В сроки, установленные соглашение о взаимодействии между администрацией и МФЦ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11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>
        <w:trPr>
          <w:trHeight w:val="243" w:hRule="atLeast"/>
        </w:trPr>
        <w:tc>
          <w:tcPr>
            <w:tcW w:w="136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1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119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25"/>
              <w:shd w:val="clear" w:color="auto" w:fill="auto"/>
              <w:spacing w:lineRule="auto" w:line="240" w:before="0" w:after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spacing w:lineRule="auto" w:line="240" w:before="0" w:after="200"/>
        <w:rPr/>
      </w:pPr>
      <w:r>
        <w:rPr/>
      </w:r>
    </w:p>
    <w:sectPr>
      <w:headerReference w:type="default" r:id="rId8"/>
      <w:type w:val="nextPage"/>
      <w:pgSz w:w="11906" w:h="16838"/>
      <w:pgMar w:left="1701" w:right="850" w:header="708" w:top="765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Courier New">
    <w:charset w:val="cc"/>
    <w:family w:val="roman"/>
    <w:pitch w:val="variable"/>
  </w:font>
  <w:font w:name="Calibri Light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872427449"/>
    </w:sdtPr>
    <w:sdtContent>
      <w:p>
        <w:pPr>
          <w:pStyle w:val="Style34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  <w:p>
        <w:pPr>
          <w:pStyle w:val="Style34"/>
          <w:rPr/>
        </w:pPr>
        <w:r>
          <w:rPr/>
        </w:r>
      </w:p>
    </w:sdtContent>
  </w:sdt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733607045"/>
    </w:sdtPr>
    <w:sdtContent>
      <w:p>
        <w:pPr>
          <w:pStyle w:val="Style34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58</w:t>
        </w:r>
        <w:r>
          <w:rPr/>
          <w:fldChar w:fldCharType="end"/>
        </w:r>
      </w:p>
      <w:p>
        <w:pPr>
          <w:pStyle w:val="Style34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1287" w:hanging="720"/>
      </w:pPr>
      <w:rPr>
        <w:sz w:val="24"/>
        <w:i w:val="false"/>
        <w:iCs w:val="false"/>
        <w:rFonts w:ascii="Times New Roman" w:hAnsi="Times New Roman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2">
    <w:lvl w:ilvl="0">
      <w:start w:val="1"/>
      <w:numFmt w:val="decimal"/>
      <w:lvlText w:val="%1)"/>
      <w:lvlJc w:val="left"/>
      <w:pPr>
        <w:ind w:left="0" w:hanging="0"/>
      </w:pPr>
      <w:rPr>
        <w:smallCaps w:val="false"/>
        <w:caps w:val="false"/>
        <w:dstrike w:val="false"/>
        <w:strike w:val="false"/>
        <w:sz w:val="24"/>
        <w:spacing w:val="0"/>
        <w:i w:val="false"/>
        <w:u w:val="none"/>
        <w:b/>
        <w:szCs w:val="28"/>
        <w:iCs w:val="false"/>
        <w:bCs w:val="false"/>
        <w:w w:val="100"/>
        <w:rFonts w:ascii="Times New Roman" w:hAnsi="Times New Roman" w:eastAsia="Times New Roman" w:cs="Times New Roman"/>
        <w:color w:val="000000"/>
        <w:lang w:val="ru-RU" w:eastAsia="ru-RU" w:bidi="ru-RU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uiPriority="0" w:semiHidden="1" w:unhideWhenUsed="1"/>
    <w:lsdException w:name="endnote text" w:uiPriority="0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semiHidden="1" w:unhideWhenUsed="1"/>
    <w:lsdException w:name="Body Text Indent 3" w:uiPriority="0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04429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uiPriority w:val="9"/>
    <w:qFormat/>
    <w:rsid w:val="00dd6b5f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Normal"/>
    <w:next w:val="Normal"/>
    <w:link w:val="20"/>
    <w:qFormat/>
    <w:rsid w:val="004824f1"/>
    <w:pPr>
      <w:keepNext w:val="true"/>
      <w:shd w:val="clear" w:color="auto" w:fill="FFFFFF"/>
      <w:tabs>
        <w:tab w:val="clear" w:pos="708"/>
        <w:tab w:val="left" w:pos="0" w:leader="none"/>
      </w:tabs>
      <w:suppressAutoHyphens w:val="true"/>
      <w:spacing w:lineRule="auto" w:line="240" w:before="0" w:after="0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285735"/>
    <w:rPr>
      <w:b/>
      <w:bCs/>
    </w:rPr>
  </w:style>
  <w:style w:type="character" w:styleId="Style12">
    <w:name w:val="Интернет-ссылка"/>
    <w:basedOn w:val="DefaultParagraphFont"/>
    <w:uiPriority w:val="99"/>
    <w:unhideWhenUsed/>
    <w:rsid w:val="00285735"/>
    <w:rPr>
      <w:color w:val="0000FF"/>
      <w:u w:val="single"/>
    </w:rPr>
  </w:style>
  <w:style w:type="character" w:styleId="Style13">
    <w:name w:val="Выделение"/>
    <w:basedOn w:val="DefaultParagraphFont"/>
    <w:qFormat/>
    <w:rsid w:val="00285735"/>
    <w:rPr>
      <w:i/>
      <w:iCs/>
    </w:rPr>
  </w:style>
  <w:style w:type="character" w:styleId="21" w:customStyle="1">
    <w:name w:val="Заголовок 2 Знак"/>
    <w:basedOn w:val="DefaultParagraphFont"/>
    <w:link w:val="2"/>
    <w:qFormat/>
    <w:rsid w:val="004824f1"/>
    <w:rPr>
      <w:rFonts w:cs="Calibri"/>
      <w:color w:val="000000"/>
      <w:spacing w:val="40"/>
      <w:sz w:val="28"/>
      <w:szCs w:val="28"/>
      <w:shd w:fill="FFFFFF" w:val="clear"/>
      <w:lang w:eastAsia="ar-SA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dd6b5f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en-US"/>
    </w:rPr>
  </w:style>
  <w:style w:type="character" w:styleId="Style14" w:customStyle="1">
    <w:name w:val="Текст выноски Знак"/>
    <w:basedOn w:val="DefaultParagraphFont"/>
    <w:link w:val="aa"/>
    <w:uiPriority w:val="99"/>
    <w:semiHidden/>
    <w:qFormat/>
    <w:rsid w:val="00c61bbe"/>
    <w:rPr>
      <w:rFonts w:ascii="Tahoma" w:hAnsi="Tahoma" w:cs="Tahoma"/>
      <w:sz w:val="16"/>
      <w:szCs w:val="16"/>
      <w:lang w:eastAsia="en-US"/>
    </w:rPr>
  </w:style>
  <w:style w:type="character" w:styleId="Style15" w:customStyle="1">
    <w:name w:val="Без интервала Знак"/>
    <w:basedOn w:val="DefaultParagraphFont"/>
    <w:link w:val="ac"/>
    <w:uiPriority w:val="1"/>
    <w:qFormat/>
    <w:rsid w:val="004e559d"/>
    <w:rPr>
      <w:rFonts w:ascii="Times New Roman" w:hAnsi="Times New Roman" w:eastAsia="Times New Roman"/>
      <w:sz w:val="24"/>
      <w:szCs w:val="24"/>
    </w:rPr>
  </w:style>
  <w:style w:type="character" w:styleId="HTML" w:customStyle="1">
    <w:name w:val="Стандартный HTML Знак"/>
    <w:basedOn w:val="DefaultParagraphFont"/>
    <w:link w:val="HTML"/>
    <w:uiPriority w:val="99"/>
    <w:qFormat/>
    <w:rsid w:val="00961efb"/>
    <w:rPr>
      <w:rFonts w:ascii="Courier New" w:hAnsi="Courier New" w:eastAsia="Times New Roman" w:cs="Courier New"/>
    </w:rPr>
  </w:style>
  <w:style w:type="character" w:styleId="Style16" w:customStyle="1">
    <w:name w:val="Верхний колонтитул Знак"/>
    <w:basedOn w:val="DefaultParagraphFont"/>
    <w:link w:val="ae"/>
    <w:uiPriority w:val="99"/>
    <w:qFormat/>
    <w:rsid w:val="009512c4"/>
    <w:rPr>
      <w:rFonts w:ascii="Times New Roman" w:hAnsi="Times New Roman" w:eastAsia="Times New Roman"/>
      <w:sz w:val="24"/>
      <w:szCs w:val="24"/>
    </w:rPr>
  </w:style>
  <w:style w:type="character" w:styleId="Pagenumber">
    <w:name w:val="page number"/>
    <w:basedOn w:val="DefaultParagraphFont"/>
    <w:uiPriority w:val="99"/>
    <w:qFormat/>
    <w:rsid w:val="009512c4"/>
    <w:rPr/>
  </w:style>
  <w:style w:type="character" w:styleId="Blk" w:customStyle="1">
    <w:name w:val="blk"/>
    <w:basedOn w:val="DefaultParagraphFont"/>
    <w:qFormat/>
    <w:rsid w:val="00193672"/>
    <w:rPr>
      <w:rFonts w:cs="Times New Roman"/>
    </w:rPr>
  </w:style>
  <w:style w:type="character" w:styleId="Nobr" w:customStyle="1">
    <w:name w:val="nobr"/>
    <w:basedOn w:val="DefaultParagraphFont"/>
    <w:uiPriority w:val="99"/>
    <w:qFormat/>
    <w:rsid w:val="00193672"/>
    <w:rPr>
      <w:rFonts w:cs="Times New Roman"/>
    </w:rPr>
  </w:style>
  <w:style w:type="character" w:styleId="Style17" w:customStyle="1">
    <w:name w:val="Текст сноски Знак"/>
    <w:basedOn w:val="DefaultParagraphFont"/>
    <w:link w:val="af1"/>
    <w:uiPriority w:val="99"/>
    <w:qFormat/>
    <w:rsid w:val="006f1c5a"/>
    <w:rPr>
      <w:rFonts w:ascii="Times New Roman" w:hAnsi="Times New Roman" w:eastAsia="Times New Roman"/>
    </w:rPr>
  </w:style>
  <w:style w:type="character" w:styleId="Style18" w:customStyle="1">
    <w:name w:val="Обычный (веб) Знак"/>
    <w:link w:val="a3"/>
    <w:uiPriority w:val="99"/>
    <w:qFormat/>
    <w:locked/>
    <w:rsid w:val="006f1c5a"/>
    <w:rPr>
      <w:rFonts w:ascii="Times New Roman" w:hAnsi="Times New Roman" w:eastAsia="Times New Roman"/>
      <w:sz w:val="24"/>
      <w:szCs w:val="24"/>
    </w:rPr>
  </w:style>
  <w:style w:type="character" w:styleId="Annotationreference">
    <w:name w:val="annotation reference"/>
    <w:uiPriority w:val="99"/>
    <w:qFormat/>
    <w:rsid w:val="006f1c5a"/>
    <w:rPr>
      <w:sz w:val="18"/>
      <w:szCs w:val="18"/>
    </w:rPr>
  </w:style>
  <w:style w:type="character" w:styleId="Style19" w:customStyle="1">
    <w:name w:val="Текст примечания Знак"/>
    <w:basedOn w:val="DefaultParagraphFont"/>
    <w:link w:val="af4"/>
    <w:uiPriority w:val="99"/>
    <w:qFormat/>
    <w:rsid w:val="006f1c5a"/>
    <w:rPr>
      <w:rFonts w:ascii="Times New Roman" w:hAnsi="Times New Roman" w:eastAsia="Times New Roman"/>
      <w:sz w:val="24"/>
      <w:szCs w:val="24"/>
    </w:rPr>
  </w:style>
  <w:style w:type="character" w:styleId="Style20" w:customStyle="1">
    <w:name w:val="Тема примечания Знак"/>
    <w:basedOn w:val="Style19"/>
    <w:link w:val="af6"/>
    <w:uiPriority w:val="99"/>
    <w:qFormat/>
    <w:rsid w:val="006f1c5a"/>
    <w:rPr>
      <w:rFonts w:ascii="Times New Roman" w:hAnsi="Times New Roman" w:eastAsia="Times New Roman"/>
      <w:b/>
      <w:bCs/>
      <w:sz w:val="24"/>
      <w:szCs w:val="24"/>
    </w:rPr>
  </w:style>
  <w:style w:type="character" w:styleId="FollowedHyperlink">
    <w:name w:val="FollowedHyperlink"/>
    <w:uiPriority w:val="99"/>
    <w:qFormat/>
    <w:rsid w:val="006f1c5a"/>
    <w:rPr>
      <w:color w:val="800080"/>
      <w:u w:val="single"/>
    </w:rPr>
  </w:style>
  <w:style w:type="character" w:styleId="Style21" w:customStyle="1">
    <w:name w:val="Основной текст Знак"/>
    <w:basedOn w:val="DefaultParagraphFont"/>
    <w:link w:val="afa"/>
    <w:qFormat/>
    <w:rsid w:val="006f1c5a"/>
    <w:rPr>
      <w:rFonts w:ascii="Times New Roman" w:hAnsi="Times New Roman" w:eastAsia="Times New Roman"/>
      <w:sz w:val="28"/>
    </w:rPr>
  </w:style>
  <w:style w:type="character" w:styleId="12" w:customStyle="1">
    <w:name w:val="Тема примечания Знак1"/>
    <w:uiPriority w:val="99"/>
    <w:qFormat/>
    <w:locked/>
    <w:rsid w:val="006f1c5a"/>
    <w:rPr>
      <w:rFonts w:cs="Times New Roman"/>
      <w:b/>
      <w:bCs/>
      <w:sz w:val="24"/>
      <w:szCs w:val="24"/>
    </w:rPr>
  </w:style>
  <w:style w:type="character" w:styleId="22" w:customStyle="1">
    <w:name w:val="Основной текст с отступом 2 Знак"/>
    <w:basedOn w:val="DefaultParagraphFont"/>
    <w:link w:val="21"/>
    <w:qFormat/>
    <w:rsid w:val="006f1c5a"/>
    <w:rPr>
      <w:rFonts w:ascii="Times New Roman" w:hAnsi="Times New Roman" w:eastAsia="Times New Roman"/>
      <w:sz w:val="24"/>
      <w:szCs w:val="24"/>
    </w:rPr>
  </w:style>
  <w:style w:type="character" w:styleId="ConsPlusNormal" w:customStyle="1">
    <w:name w:val="ConsPlusNormal Знак"/>
    <w:link w:val="ConsPlusNormal"/>
    <w:qFormat/>
    <w:locked/>
    <w:rsid w:val="006f1c5a"/>
    <w:rPr>
      <w:rFonts w:eastAsia="Times New Roman" w:cs="Calibri"/>
      <w:kern w:val="2"/>
      <w:sz w:val="22"/>
      <w:lang w:eastAsia="zh-CN"/>
    </w:rPr>
  </w:style>
  <w:style w:type="character" w:styleId="Style22" w:customStyle="1">
    <w:name w:val="Абзац списка Знак"/>
    <w:link w:val="a8"/>
    <w:uiPriority w:val="34"/>
    <w:qFormat/>
    <w:locked/>
    <w:rsid w:val="006f1c5a"/>
    <w:rPr>
      <w:sz w:val="22"/>
      <w:szCs w:val="22"/>
      <w:lang w:eastAsia="en-US"/>
    </w:rPr>
  </w:style>
  <w:style w:type="character" w:styleId="Style23" w:customStyle="1">
    <w:name w:val="Нижний колонтитул Знак"/>
    <w:basedOn w:val="DefaultParagraphFont"/>
    <w:link w:val="afd"/>
    <w:qFormat/>
    <w:rsid w:val="006f1c5a"/>
    <w:rPr>
      <w:rFonts w:ascii="Times New Roman" w:hAnsi="Times New Roman" w:eastAsia="Times New Roman"/>
      <w:sz w:val="24"/>
      <w:szCs w:val="24"/>
    </w:rPr>
  </w:style>
  <w:style w:type="character" w:styleId="Style24" w:customStyle="1">
    <w:name w:val="Текст концевой сноски Знак"/>
    <w:basedOn w:val="DefaultParagraphFont"/>
    <w:link w:val="aff"/>
    <w:qFormat/>
    <w:rsid w:val="006f1c5a"/>
    <w:rPr>
      <w:rFonts w:ascii="Times New Roman" w:hAnsi="Times New Roman" w:eastAsia="Times New Roman"/>
    </w:rPr>
  </w:style>
  <w:style w:type="character" w:styleId="Style25">
    <w:name w:val="Привязка концевой сноски"/>
    <w:rPr>
      <w:vertAlign w:val="superscript"/>
    </w:rPr>
  </w:style>
  <w:style w:type="character" w:styleId="EndnoteCharacters">
    <w:name w:val="Endnote Characters"/>
    <w:qFormat/>
    <w:rsid w:val="006f1c5a"/>
    <w:rPr>
      <w:vertAlign w:val="superscript"/>
    </w:rPr>
  </w:style>
  <w:style w:type="character" w:styleId="T3" w:customStyle="1">
    <w:name w:val="T3"/>
    <w:qFormat/>
    <w:rsid w:val="006f1c5a"/>
    <w:rPr>
      <w:sz w:val="24"/>
    </w:rPr>
  </w:style>
  <w:style w:type="character" w:styleId="3" w:customStyle="1">
    <w:name w:val="Основной текст с отступом 3 Знак"/>
    <w:basedOn w:val="DefaultParagraphFont"/>
    <w:link w:val="3"/>
    <w:qFormat/>
    <w:rsid w:val="006f1c5a"/>
    <w:rPr>
      <w:rFonts w:ascii="Times New Roman" w:hAnsi="Times New Roman" w:eastAsia="Times New Roman"/>
      <w:sz w:val="16"/>
      <w:szCs w:val="16"/>
    </w:rPr>
  </w:style>
  <w:style w:type="character" w:styleId="Style26" w:customStyle="1">
    <w:name w:val="Заголовок Знак"/>
    <w:link w:val="aff4"/>
    <w:qFormat/>
    <w:rsid w:val="006f1c5a"/>
    <w:rPr>
      <w:rFonts w:ascii="Calibri Light" w:hAnsi="Calibri Light"/>
      <w:b/>
      <w:bCs/>
      <w:kern w:val="2"/>
      <w:sz w:val="32"/>
      <w:szCs w:val="32"/>
    </w:rPr>
  </w:style>
  <w:style w:type="character" w:styleId="Style27" w:customStyle="1">
    <w:name w:val="Название Знак"/>
    <w:basedOn w:val="DefaultParagraphFont"/>
    <w:uiPriority w:val="10"/>
    <w:qFormat/>
    <w:rsid w:val="006f1c5a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  <w:lang w:eastAsia="en-US"/>
    </w:rPr>
  </w:style>
  <w:style w:type="character" w:styleId="23" w:customStyle="1">
    <w:name w:val="Основной текст (2)_"/>
    <w:link w:val="25"/>
    <w:qFormat/>
    <w:rsid w:val="006f1c5a"/>
    <w:rPr>
      <w:sz w:val="28"/>
      <w:szCs w:val="28"/>
      <w:shd w:fill="FFFFFF" w:val="clear"/>
    </w:rPr>
  </w:style>
  <w:style w:type="character" w:styleId="211pt" w:customStyle="1">
    <w:name w:val="Основной текст (2) + 11 pt;Полужирный"/>
    <w:qFormat/>
    <w:rsid w:val="006f1c5a"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2"/>
      <w:szCs w:val="22"/>
      <w:u w:val="none"/>
      <w:lang w:val="ru-RU" w:eastAsia="ru-RU" w:bidi="ru-RU"/>
    </w:rPr>
  </w:style>
  <w:style w:type="character" w:styleId="212pt" w:customStyle="1">
    <w:name w:val="Основной текст (2) + 12 pt"/>
    <w:qFormat/>
    <w:rsid w:val="006f1c5a"/>
    <w:rPr>
      <w:rFonts w:ascii="Times New Roman" w:hAnsi="Times New Roman" w:eastAsia="Times New Roman" w:cs="Times New Roman"/>
      <w:i w:val="false"/>
      <w:iCs w:val="false"/>
      <w:caps w:val="false"/>
      <w:smallCaps w:val="false"/>
      <w:color w:val="000000"/>
      <w:spacing w:val="0"/>
      <w:w w:val="100"/>
      <w:sz w:val="24"/>
      <w:szCs w:val="24"/>
      <w:shd w:fill="FFFFFF" w:val="clear"/>
      <w:lang w:val="ru-RU" w:eastAsia="ru-RU" w:bidi="ru-RU"/>
    </w:rPr>
  </w:style>
  <w:style w:type="character" w:styleId="UnresolvedMention" w:customStyle="1">
    <w:name w:val="Unresolved Mention"/>
    <w:basedOn w:val="DefaultParagraphFont"/>
    <w:uiPriority w:val="99"/>
    <w:semiHidden/>
    <w:unhideWhenUsed/>
    <w:qFormat/>
    <w:rsid w:val="007149bd"/>
    <w:rPr>
      <w:color w:val="605E5C"/>
      <w:shd w:fill="E1DFDD" w:val="clear"/>
    </w:rPr>
  </w:style>
  <w:style w:type="character" w:styleId="ListLabel1">
    <w:name w:val="ListLabel 1"/>
    <w:qFormat/>
    <w:rPr>
      <w:rFonts w:eastAsia="Calibri"/>
      <w:sz w:val="26"/>
    </w:rPr>
  </w:style>
  <w:style w:type="character" w:styleId="ListLabel2">
    <w:name w:val="ListLabel 2"/>
    <w:qFormat/>
    <w:rPr>
      <w:color w:val="auto"/>
    </w:rPr>
  </w:style>
  <w:style w:type="character" w:styleId="ListLabel3">
    <w:name w:val="ListLabel 3"/>
    <w:qFormat/>
    <w:rPr>
      <w:color w:val="auto"/>
    </w:rPr>
  </w:style>
  <w:style w:type="character" w:styleId="ListLabel4">
    <w:name w:val="ListLabel 4"/>
    <w:qFormat/>
    <w:rPr>
      <w:color w:val="auto"/>
    </w:rPr>
  </w:style>
  <w:style w:type="character" w:styleId="ListLabel5">
    <w:name w:val="ListLabel 5"/>
    <w:qFormat/>
    <w:rPr>
      <w:color w:val="auto"/>
    </w:rPr>
  </w:style>
  <w:style w:type="character" w:styleId="ListLabel6">
    <w:name w:val="ListLabel 6"/>
    <w:qFormat/>
    <w:rPr>
      <w:color w:val="auto"/>
    </w:rPr>
  </w:style>
  <w:style w:type="character" w:styleId="ListLabel7">
    <w:name w:val="ListLabel 7"/>
    <w:qFormat/>
    <w:rPr>
      <w:color w:val="auto"/>
    </w:rPr>
  </w:style>
  <w:style w:type="character" w:styleId="ListLabel8">
    <w:name w:val="ListLabel 8"/>
    <w:qFormat/>
    <w:rPr>
      <w:color w:val="auto"/>
    </w:rPr>
  </w:style>
  <w:style w:type="character" w:styleId="ListLabel9">
    <w:name w:val="ListLabel 9"/>
    <w:qFormat/>
    <w:rPr>
      <w:color w:val="auto"/>
    </w:rPr>
  </w:style>
  <w:style w:type="character" w:styleId="ListLabel10">
    <w:name w:val="ListLabel 10"/>
    <w:qFormat/>
    <w:rPr>
      <w:color w:val="auto"/>
    </w:rPr>
  </w:style>
  <w:style w:type="character" w:styleId="ListLabel11">
    <w:name w:val="ListLabel 11"/>
    <w:qFormat/>
    <w:rPr>
      <w:rFonts w:ascii="Times New Roman" w:hAnsi="Times New Roman"/>
      <w:i w:val="false"/>
      <w:iCs w:val="false"/>
      <w:sz w:val="24"/>
    </w:rPr>
  </w:style>
  <w:style w:type="character" w:styleId="ListLabel12">
    <w:name w:val="ListLabel 12"/>
    <w:qFormat/>
    <w:rPr>
      <w:rFonts w:ascii="Times New Roman" w:hAnsi="Times New Roman" w:eastAsia="Times New Roman" w:cs="Times New Roman"/>
      <w:b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8"/>
      <w:u w:val="none"/>
      <w:lang w:val="ru-RU" w:eastAsia="ru-RU" w:bidi="ru-RU"/>
    </w:rPr>
  </w:style>
  <w:style w:type="character" w:styleId="ListLabel13">
    <w:name w:val="ListLabel 13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  <w:lang w:val="ru-RU" w:eastAsia="ru-RU" w:bidi="ru-RU"/>
    </w:rPr>
  </w:style>
  <w:style w:type="character" w:styleId="ListLabel14">
    <w:name w:val="ListLabel 14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  <w:lang w:val="ru-RU" w:eastAsia="ru-RU" w:bidi="ru-RU"/>
    </w:rPr>
  </w:style>
  <w:style w:type="character" w:styleId="ListLabel15">
    <w:name w:val="ListLabel 15"/>
    <w:qFormat/>
    <w:rPr>
      <w:rFonts w:ascii="Times New Roman" w:hAnsi="Times New Roman" w:cs="Times New Roman"/>
      <w:sz w:val="26"/>
      <w:szCs w:val="26"/>
    </w:rPr>
  </w:style>
  <w:style w:type="character" w:styleId="ListLabel16">
    <w:name w:val="ListLabel 16"/>
    <w:qFormat/>
    <w:rPr>
      <w:rFonts w:ascii="Times New Roman" w:hAnsi="Times New Roman"/>
      <w:color w:val="auto"/>
      <w:sz w:val="24"/>
      <w:szCs w:val="24"/>
    </w:rPr>
  </w:style>
  <w:style w:type="character" w:styleId="ListLabel17">
    <w:name w:val="ListLabel 17"/>
    <w:qFormat/>
    <w:rPr>
      <w:rFonts w:ascii="Times New Roman" w:hAnsi="Times New Roman"/>
      <w:sz w:val="24"/>
      <w:szCs w:val="24"/>
    </w:rPr>
  </w:style>
  <w:style w:type="character" w:styleId="ListLabel18">
    <w:name w:val="ListLabel 18"/>
    <w:qFormat/>
    <w:rPr>
      <w:rFonts w:ascii="Times New Roman" w:hAnsi="Times New Roman"/>
      <w:sz w:val="24"/>
      <w:szCs w:val="24"/>
      <w:lang w:val="en-US"/>
    </w:rPr>
  </w:style>
  <w:style w:type="character" w:styleId="ListLabel19">
    <w:name w:val="ListLabel 19"/>
    <w:qFormat/>
    <w:rPr>
      <w:rFonts w:ascii="Times New Roman" w:hAnsi="Times New Roman"/>
      <w:sz w:val="24"/>
      <w:szCs w:val="24"/>
    </w:rPr>
  </w:style>
  <w:style w:type="character" w:styleId="Style28">
    <w:name w:val="Символ сноски"/>
    <w:qFormat/>
    <w:rPr/>
  </w:style>
  <w:style w:type="character" w:styleId="ListLabel20">
    <w:name w:val="ListLabel 20"/>
    <w:qFormat/>
    <w:rPr>
      <w:rFonts w:ascii="Times New Roman" w:hAnsi="Times New Roman"/>
      <w:i w:val="false"/>
      <w:iCs w:val="false"/>
      <w:sz w:val="24"/>
    </w:rPr>
  </w:style>
  <w:style w:type="character" w:styleId="ListLabel21">
    <w:name w:val="ListLabel 21"/>
    <w:qFormat/>
    <w:rPr>
      <w:rFonts w:ascii="Times New Roman" w:hAnsi="Times New Roman" w:eastAsia="Times New Roman" w:cs="Times New Roman"/>
      <w:b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8"/>
      <w:u w:val="none"/>
      <w:lang w:val="ru-RU" w:eastAsia="ru-RU" w:bidi="ru-RU"/>
    </w:rPr>
  </w:style>
  <w:style w:type="character" w:styleId="ListLabel22">
    <w:name w:val="ListLabel 22"/>
    <w:qFormat/>
    <w:rPr>
      <w:rFonts w:ascii="Times New Roman" w:hAnsi="Times New Roman"/>
      <w:sz w:val="24"/>
      <w:szCs w:val="24"/>
    </w:rPr>
  </w:style>
  <w:style w:type="character" w:styleId="ListLabel23">
    <w:name w:val="ListLabel 23"/>
    <w:qFormat/>
    <w:rPr>
      <w:rFonts w:ascii="Times New Roman" w:hAnsi="Times New Roman"/>
      <w:sz w:val="24"/>
      <w:szCs w:val="24"/>
    </w:rPr>
  </w:style>
  <w:style w:type="character" w:styleId="ListLabel24">
    <w:name w:val="ListLabel 24"/>
    <w:qFormat/>
    <w:rPr>
      <w:rFonts w:ascii="Times New Roman" w:hAnsi="Times New Roman"/>
      <w:i w:val="false"/>
      <w:iCs w:val="false"/>
      <w:sz w:val="24"/>
    </w:rPr>
  </w:style>
  <w:style w:type="character" w:styleId="ListLabel25">
    <w:name w:val="ListLabel 25"/>
    <w:qFormat/>
    <w:rPr>
      <w:rFonts w:ascii="Times New Roman" w:hAnsi="Times New Roman" w:eastAsia="Times New Roman" w:cs="Times New Roman"/>
      <w:b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8"/>
      <w:u w:val="none"/>
      <w:lang w:val="ru-RU" w:eastAsia="ru-RU" w:bidi="ru-RU"/>
    </w:rPr>
  </w:style>
  <w:style w:type="character" w:styleId="ListLabel26">
    <w:name w:val="ListLabel 26"/>
    <w:qFormat/>
    <w:rPr>
      <w:rFonts w:ascii="Times New Roman" w:hAnsi="Times New Roman"/>
      <w:sz w:val="24"/>
      <w:szCs w:val="24"/>
    </w:rPr>
  </w:style>
  <w:style w:type="character" w:styleId="ListLabel27">
    <w:name w:val="ListLabel 27"/>
    <w:qFormat/>
    <w:rPr>
      <w:rFonts w:ascii="Times New Roman" w:hAnsi="Times New Roman"/>
      <w:sz w:val="24"/>
      <w:szCs w:val="24"/>
    </w:rPr>
  </w:style>
  <w:style w:type="character" w:styleId="ListLabel28">
    <w:name w:val="ListLabel 28"/>
    <w:qFormat/>
    <w:rPr>
      <w:rFonts w:ascii="Times New Roman" w:hAnsi="Times New Roman"/>
      <w:i w:val="false"/>
      <w:iCs w:val="false"/>
      <w:sz w:val="24"/>
    </w:rPr>
  </w:style>
  <w:style w:type="character" w:styleId="ListLabel29">
    <w:name w:val="ListLabel 29"/>
    <w:qFormat/>
    <w:rPr>
      <w:rFonts w:ascii="Times New Roman" w:hAnsi="Times New Roman" w:eastAsia="Times New Roman" w:cs="Times New Roman"/>
      <w:b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8"/>
      <w:u w:val="none"/>
      <w:lang w:val="ru-RU" w:eastAsia="ru-RU" w:bidi="ru-RU"/>
    </w:rPr>
  </w:style>
  <w:style w:type="character" w:styleId="ListLabel30">
    <w:name w:val="ListLabel 30"/>
    <w:qFormat/>
    <w:rPr>
      <w:rFonts w:ascii="Times New Roman" w:hAnsi="Times New Roman"/>
      <w:sz w:val="24"/>
      <w:szCs w:val="24"/>
    </w:rPr>
  </w:style>
  <w:style w:type="character" w:styleId="ListLabel31">
    <w:name w:val="ListLabel 31"/>
    <w:qFormat/>
    <w:rPr>
      <w:rFonts w:ascii="Times New Roman" w:hAnsi="Times New Roman"/>
      <w:sz w:val="24"/>
      <w:szCs w:val="24"/>
    </w:rPr>
  </w:style>
  <w:style w:type="paragraph" w:styleId="Style29">
    <w:name w:val="Заголовок"/>
    <w:basedOn w:val="Normal"/>
    <w:next w:val="Style3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30">
    <w:name w:val="Body Text"/>
    <w:basedOn w:val="Normal"/>
    <w:link w:val="afb"/>
    <w:rsid w:val="006f1c5a"/>
    <w:pPr>
      <w:spacing w:lineRule="auto" w:line="240" w:before="0" w:after="0"/>
      <w:jc w:val="both"/>
    </w:pPr>
    <w:rPr>
      <w:rFonts w:ascii="Times New Roman" w:hAnsi="Times New Roman" w:eastAsia="Times New Roman"/>
      <w:sz w:val="28"/>
      <w:szCs w:val="20"/>
    </w:rPr>
  </w:style>
  <w:style w:type="paragraph" w:styleId="Style31">
    <w:name w:val="List"/>
    <w:basedOn w:val="Style30"/>
    <w:pPr/>
    <w:rPr>
      <w:rFonts w:cs="Mangal"/>
    </w:rPr>
  </w:style>
  <w:style w:type="paragraph" w:styleId="Style3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33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link w:val="a4"/>
    <w:uiPriority w:val="99"/>
    <w:unhideWhenUsed/>
    <w:qFormat/>
    <w:rsid w:val="004f55e3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rmal1" w:customStyle="1">
    <w:name w:val="ConsPlusNormal"/>
    <w:link w:val="ConsPlusNormal0"/>
    <w:qFormat/>
    <w:rsid w:val="007672f6"/>
    <w:pPr>
      <w:widowControl w:val="false"/>
      <w:suppressAutoHyphens w:val="true"/>
      <w:bidi w:val="0"/>
      <w:jc w:val="left"/>
      <w:textAlignment w:val="baseline"/>
    </w:pPr>
    <w:rPr>
      <w:rFonts w:ascii="Calibri" w:hAnsi="Calibri" w:eastAsia="Times New Roman" w:cs="Calibri"/>
      <w:color w:val="auto"/>
      <w:kern w:val="2"/>
      <w:sz w:val="22"/>
      <w:szCs w:val="20"/>
      <w:lang w:val="ru-RU" w:eastAsia="zh-CN" w:bidi="ar-SA"/>
    </w:rPr>
  </w:style>
  <w:style w:type="paragraph" w:styleId="ListParagraph">
    <w:name w:val="List Paragraph"/>
    <w:basedOn w:val="Normal"/>
    <w:link w:val="a9"/>
    <w:uiPriority w:val="34"/>
    <w:qFormat/>
    <w:rsid w:val="007672f6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ab"/>
    <w:uiPriority w:val="99"/>
    <w:semiHidden/>
    <w:unhideWhenUsed/>
    <w:qFormat/>
    <w:rsid w:val="00c61bb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link w:val="ad"/>
    <w:uiPriority w:val="1"/>
    <w:qFormat/>
    <w:rsid w:val="004e559d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andard" w:customStyle="1">
    <w:name w:val="Standard"/>
    <w:qFormat/>
    <w:rsid w:val="002670aa"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2"/>
      <w:szCs w:val="20"/>
      <w:lang w:val="ru-RU" w:eastAsia="zh-CN" w:bidi="ar-SA"/>
    </w:rPr>
  </w:style>
  <w:style w:type="paragraph" w:styleId="HTMLPreformatted">
    <w:name w:val="HTML Preformatted"/>
    <w:basedOn w:val="Normal"/>
    <w:link w:val="HTML0"/>
    <w:uiPriority w:val="99"/>
    <w:unhideWhenUsed/>
    <w:qFormat/>
    <w:rsid w:val="00961efb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pacing w:lineRule="auto" w:line="240" w:before="0" w:after="0"/>
    </w:pPr>
    <w:rPr>
      <w:rFonts w:ascii="Courier New" w:hAnsi="Courier New" w:eastAsia="Times New Roman" w:cs="Courier New"/>
      <w:sz w:val="20"/>
      <w:szCs w:val="20"/>
      <w:lang w:eastAsia="ru-RU"/>
    </w:rPr>
  </w:style>
  <w:style w:type="paragraph" w:styleId="ConsPlusTitle" w:customStyle="1">
    <w:name w:val="ConsPlusTitle"/>
    <w:qFormat/>
    <w:rsid w:val="0042636d"/>
    <w:pPr>
      <w:widowControl w:val="false"/>
      <w:bidi w:val="0"/>
      <w:jc w:val="left"/>
    </w:pPr>
    <w:rPr>
      <w:rFonts w:ascii="Arial" w:hAnsi="Arial" w:eastAsia="Times New Roman" w:cs="Arial"/>
      <w:b/>
      <w:bCs/>
      <w:color w:val="auto"/>
      <w:kern w:val="0"/>
      <w:sz w:val="22"/>
      <w:szCs w:val="20"/>
      <w:lang w:val="ru-RU" w:eastAsia="ru-RU" w:bidi="ar-SA"/>
    </w:rPr>
  </w:style>
  <w:style w:type="paragraph" w:styleId="Style34">
    <w:name w:val="Header"/>
    <w:basedOn w:val="Normal"/>
    <w:link w:val="af"/>
    <w:uiPriority w:val="99"/>
    <w:rsid w:val="009512c4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ConsPlusNonformat" w:customStyle="1">
    <w:name w:val="ConsPlusNonformat"/>
    <w:qFormat/>
    <w:rsid w:val="009512c4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ConsPlusCell" w:customStyle="1">
    <w:name w:val="ConsPlusCell"/>
    <w:uiPriority w:val="99"/>
    <w:qFormat/>
    <w:rsid w:val="009512c4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ConsPlusTitlePage" w:customStyle="1">
    <w:name w:val="ConsPlusTitlePage"/>
    <w:uiPriority w:val="99"/>
    <w:qFormat/>
    <w:rsid w:val="009512c4"/>
    <w:pPr>
      <w:widowControl w:val="false"/>
      <w:bidi w:val="0"/>
      <w:jc w:val="left"/>
    </w:pPr>
    <w:rPr>
      <w:rFonts w:ascii="Tahoma" w:hAnsi="Tahoma" w:eastAsia="Times New Roman" w:cs="Tahoma"/>
      <w:color w:val="auto"/>
      <w:kern w:val="0"/>
      <w:sz w:val="22"/>
      <w:szCs w:val="20"/>
      <w:lang w:val="ru-RU" w:eastAsia="ru-RU" w:bidi="ar-SA"/>
    </w:rPr>
  </w:style>
  <w:style w:type="paragraph" w:styleId="Style35">
    <w:name w:val="Footnote Text"/>
    <w:basedOn w:val="Normal"/>
    <w:link w:val="af2"/>
    <w:uiPriority w:val="99"/>
    <w:rsid w:val="006f1c5a"/>
    <w:pPr>
      <w:spacing w:lineRule="auto" w:line="240" w:before="0" w:after="0"/>
    </w:pPr>
    <w:rPr>
      <w:rFonts w:ascii="Times New Roman" w:hAnsi="Times New Roman" w:eastAsia="Times New Roman"/>
      <w:sz w:val="20"/>
      <w:szCs w:val="20"/>
      <w:lang w:eastAsia="ru-RU"/>
    </w:rPr>
  </w:style>
  <w:style w:type="paragraph" w:styleId="121" w:customStyle="1">
    <w:name w:val="Средняя сетка 1 - Акцент 21"/>
    <w:basedOn w:val="Normal"/>
    <w:uiPriority w:val="34"/>
    <w:qFormat/>
    <w:rsid w:val="006f1c5a"/>
    <w:pPr>
      <w:spacing w:before="0" w:after="200"/>
      <w:ind w:left="720" w:hanging="0"/>
      <w:contextualSpacing/>
    </w:pPr>
    <w:rPr/>
  </w:style>
  <w:style w:type="paragraph" w:styleId="Annotationtext">
    <w:name w:val="annotation text"/>
    <w:basedOn w:val="Normal"/>
    <w:link w:val="af5"/>
    <w:uiPriority w:val="99"/>
    <w:qFormat/>
    <w:rsid w:val="006f1c5a"/>
    <w:pPr>
      <w:spacing w:lineRule="auto" w:line="240" w:before="0" w:after="0"/>
    </w:pPr>
    <w:rPr>
      <w:rFonts w:ascii="Times New Roman" w:hAnsi="Times New Roman" w:eastAsia="Times New Roman"/>
      <w:sz w:val="24"/>
      <w:szCs w:val="24"/>
    </w:rPr>
  </w:style>
  <w:style w:type="paragraph" w:styleId="Annotationsubject">
    <w:name w:val="annotation subject"/>
    <w:basedOn w:val="Annotationtext"/>
    <w:next w:val="Annotationtext"/>
    <w:link w:val="af7"/>
    <w:uiPriority w:val="99"/>
    <w:qFormat/>
    <w:rsid w:val="006f1c5a"/>
    <w:pPr/>
    <w:rPr>
      <w:b/>
      <w:bCs/>
    </w:rPr>
  </w:style>
  <w:style w:type="paragraph" w:styleId="Style36" w:customStyle="1">
    <w:name w:val="Знак Знак Знак Знак"/>
    <w:basedOn w:val="Normal"/>
    <w:qFormat/>
    <w:rsid w:val="006f1c5a"/>
    <w:pPr>
      <w:spacing w:lineRule="auto" w:line="240" w:beforeAutospacing="1" w:afterAutospacing="1"/>
    </w:pPr>
    <w:rPr>
      <w:rFonts w:ascii="Tahoma" w:hAnsi="Tahoma" w:eastAsia="Times New Roman"/>
      <w:sz w:val="20"/>
      <w:szCs w:val="20"/>
      <w:lang w:val="en-US"/>
    </w:rPr>
  </w:style>
  <w:style w:type="paragraph" w:styleId="13" w:customStyle="1">
    <w:name w:val="Абзац списка1"/>
    <w:basedOn w:val="Normal"/>
    <w:qFormat/>
    <w:rsid w:val="006f1c5a"/>
    <w:pPr>
      <w:spacing w:lineRule="auto" w:line="240" w:before="0" w:after="0"/>
      <w:ind w:left="720" w:hanging="0"/>
    </w:pPr>
    <w:rPr>
      <w:rFonts w:ascii="Times New Roman" w:hAnsi="Times New Roman" w:eastAsia="Times New Roman"/>
      <w:sz w:val="24"/>
      <w:szCs w:val="20"/>
      <w:lang w:eastAsia="ru-RU"/>
    </w:rPr>
  </w:style>
  <w:style w:type="paragraph" w:styleId="111" w:customStyle="1">
    <w:name w:val="Цветная заливка - Акцент 11"/>
    <w:uiPriority w:val="71"/>
    <w:qFormat/>
    <w:rsid w:val="006f1c5a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7" w:customStyle="1">
    <w:name w:val="÷¬__ ÷¬__ ÷¬__ ÷¬__"/>
    <w:basedOn w:val="Normal"/>
    <w:qFormat/>
    <w:rsid w:val="006f1c5a"/>
    <w:pPr>
      <w:spacing w:lineRule="auto" w:line="240" w:beforeAutospacing="1" w:afterAutospacing="1"/>
    </w:pPr>
    <w:rPr>
      <w:rFonts w:ascii="Tahoma" w:hAnsi="Tahoma" w:eastAsia="Times New Roman"/>
      <w:sz w:val="20"/>
      <w:szCs w:val="20"/>
      <w:lang w:val="en-US"/>
    </w:rPr>
  </w:style>
  <w:style w:type="paragraph" w:styleId="BodyTextIndent2">
    <w:name w:val="Body Text Indent 2"/>
    <w:basedOn w:val="Normal"/>
    <w:link w:val="22"/>
    <w:qFormat/>
    <w:rsid w:val="006f1c5a"/>
    <w:pPr>
      <w:spacing w:lineRule="auto" w:line="480" w:before="0" w:after="120"/>
      <w:ind w:left="283" w:hanging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38">
    <w:name w:val="Footer"/>
    <w:basedOn w:val="Normal"/>
    <w:link w:val="afe"/>
    <w:rsid w:val="006f1c5a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39">
    <w:name w:val="Endnote Text"/>
    <w:basedOn w:val="Normal"/>
    <w:link w:val="aff0"/>
    <w:rsid w:val="006f1c5a"/>
    <w:pPr>
      <w:spacing w:lineRule="auto" w:line="240" w:before="0" w:after="0"/>
    </w:pPr>
    <w:rPr>
      <w:rFonts w:ascii="Times New Roman" w:hAnsi="Times New Roman" w:eastAsia="Times New Roman"/>
      <w:sz w:val="20"/>
      <w:szCs w:val="20"/>
      <w:lang w:eastAsia="ru-RU"/>
    </w:rPr>
  </w:style>
  <w:style w:type="paragraph" w:styleId="P16" w:customStyle="1">
    <w:name w:val="P16"/>
    <w:basedOn w:val="Normal"/>
    <w:qFormat/>
    <w:rsid w:val="006f1c5a"/>
    <w:pPr>
      <w:widowControl w:val="false"/>
      <w:spacing w:lineRule="auto" w:line="240" w:before="0" w:after="0"/>
      <w:jc w:val="center"/>
      <w:textAlignment w:val="baseline"/>
    </w:pPr>
    <w:rPr>
      <w:rFonts w:ascii="Times New Roman" w:hAnsi="Times New Roman" w:eastAsia="SimSun1"/>
      <w:b/>
      <w:sz w:val="24"/>
      <w:szCs w:val="20"/>
      <w:lang w:eastAsia="ru-RU"/>
    </w:rPr>
  </w:style>
  <w:style w:type="paragraph" w:styleId="P59" w:customStyle="1">
    <w:name w:val="P59"/>
    <w:basedOn w:val="Normal"/>
    <w:qFormat/>
    <w:rsid w:val="006f1c5a"/>
    <w:pPr>
      <w:widowControl w:val="false"/>
      <w:tabs>
        <w:tab w:val="clear" w:pos="708"/>
        <w:tab w:val="left" w:pos="-3420" w:leader="none"/>
      </w:tabs>
      <w:spacing w:lineRule="auto" w:line="240" w:before="0" w:after="0"/>
      <w:jc w:val="center"/>
      <w:textAlignment w:val="baseline"/>
    </w:pPr>
    <w:rPr>
      <w:rFonts w:ascii="Times New Roman" w:hAnsi="Times New Roman" w:eastAsia="Times New Roman"/>
      <w:sz w:val="24"/>
      <w:szCs w:val="20"/>
      <w:lang w:eastAsia="ru-RU"/>
    </w:rPr>
  </w:style>
  <w:style w:type="paragraph" w:styleId="P61" w:customStyle="1">
    <w:name w:val="P61"/>
    <w:basedOn w:val="Normal"/>
    <w:qFormat/>
    <w:rsid w:val="006f1c5a"/>
    <w:pPr>
      <w:widowControl w:val="false"/>
      <w:tabs>
        <w:tab w:val="clear" w:pos="708"/>
        <w:tab w:val="left" w:pos="-3420" w:leader="none"/>
      </w:tabs>
      <w:spacing w:lineRule="auto" w:line="240" w:before="0" w:after="0"/>
      <w:jc w:val="center"/>
      <w:textAlignment w:val="baseline"/>
    </w:pPr>
    <w:rPr>
      <w:rFonts w:ascii="Times New Roman" w:hAnsi="Times New Roman" w:eastAsia="Times New Roman"/>
      <w:sz w:val="28"/>
      <w:szCs w:val="20"/>
      <w:lang w:eastAsia="ru-RU"/>
    </w:rPr>
  </w:style>
  <w:style w:type="paragraph" w:styleId="P103" w:customStyle="1">
    <w:name w:val="P103"/>
    <w:basedOn w:val="Normal"/>
    <w:qFormat/>
    <w:rsid w:val="006f1c5a"/>
    <w:pPr>
      <w:widowControl w:val="false"/>
      <w:tabs>
        <w:tab w:val="clear" w:pos="708"/>
        <w:tab w:val="left" w:pos="6054" w:leader="none"/>
      </w:tabs>
      <w:spacing w:lineRule="auto" w:line="240" w:before="0" w:after="0"/>
      <w:ind w:left="5760" w:hanging="0"/>
      <w:textAlignment w:val="baseline"/>
    </w:pPr>
    <w:rPr>
      <w:rFonts w:ascii="Times New Roman" w:hAnsi="Times New Roman" w:eastAsia="Times New Roman"/>
      <w:sz w:val="24"/>
      <w:szCs w:val="20"/>
      <w:lang w:eastAsia="ru-RU"/>
    </w:rPr>
  </w:style>
  <w:style w:type="paragraph" w:styleId="BodyTextIndent3">
    <w:name w:val="Body Text Indent 3"/>
    <w:basedOn w:val="Normal"/>
    <w:link w:val="30"/>
    <w:qFormat/>
    <w:rsid w:val="006f1c5a"/>
    <w:pPr>
      <w:spacing w:lineRule="auto" w:line="240" w:before="0" w:after="120"/>
      <w:ind w:left="283" w:hanging="0"/>
    </w:pPr>
    <w:rPr>
      <w:rFonts w:ascii="Times New Roman" w:hAnsi="Times New Roman" w:eastAsia="Times New Roman"/>
      <w:sz w:val="16"/>
      <w:szCs w:val="16"/>
      <w:lang w:eastAsia="ru-RU"/>
    </w:rPr>
  </w:style>
  <w:style w:type="paragraph" w:styleId="Formattext" w:customStyle="1">
    <w:name w:val="formattext"/>
    <w:basedOn w:val="Normal"/>
    <w:qFormat/>
    <w:rsid w:val="006f1c5a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Default" w:customStyle="1">
    <w:name w:val="Default"/>
    <w:qFormat/>
    <w:rsid w:val="006f1c5a"/>
    <w:pPr>
      <w:widowControl/>
      <w:bidi w:val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ru-RU" w:eastAsia="en-US" w:bidi="ar-SA"/>
    </w:rPr>
  </w:style>
  <w:style w:type="paragraph" w:styleId="Style40" w:customStyle="1">
    <w:name w:val="МУ Обычный стиль"/>
    <w:basedOn w:val="Normal"/>
    <w:autoRedefine/>
    <w:qFormat/>
    <w:rsid w:val="006f1c5a"/>
    <w:pPr>
      <w:widowControl w:val="false"/>
      <w:tabs>
        <w:tab w:val="clear" w:pos="708"/>
        <w:tab w:val="left" w:pos="1080" w:leader="none"/>
        <w:tab w:val="left" w:pos="1260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  <w:tab w:val="left" w:pos="9204" w:leader="none"/>
        <w:tab w:val="left" w:pos="9639" w:leader="none"/>
      </w:tabs>
      <w:spacing w:lineRule="auto" w:line="240" w:before="0" w:after="0"/>
      <w:ind w:firstLine="567"/>
      <w:jc w:val="both"/>
    </w:pPr>
    <w:rPr>
      <w:rFonts w:ascii="Times New Roman" w:hAnsi="Times New Roman" w:eastAsia="Times New Roman"/>
      <w:sz w:val="28"/>
      <w:szCs w:val="28"/>
      <w:shd w:fill="FFFFFF" w:val="clear"/>
      <w:lang w:eastAsia="ru-RU"/>
    </w:rPr>
  </w:style>
  <w:style w:type="paragraph" w:styleId="8" w:customStyle="1">
    <w:name w:val="Стиль8"/>
    <w:basedOn w:val="Normal"/>
    <w:qFormat/>
    <w:rsid w:val="006f1c5a"/>
    <w:pPr>
      <w:spacing w:lineRule="auto" w:line="240" w:before="0" w:after="0"/>
    </w:pPr>
    <w:rPr>
      <w:rFonts w:ascii="Times New Roman" w:hAnsi="Times New Roman"/>
      <w:sz w:val="28"/>
      <w:szCs w:val="28"/>
      <w:lang w:eastAsia="ru-RU"/>
    </w:rPr>
  </w:style>
  <w:style w:type="paragraph" w:styleId="Style41">
    <w:name w:val="Title"/>
    <w:basedOn w:val="Normal"/>
    <w:next w:val="Normal"/>
    <w:link w:val="aff3"/>
    <w:qFormat/>
    <w:rsid w:val="006f1c5a"/>
    <w:pPr>
      <w:pBdr>
        <w:bottom w:val="single" w:sz="8" w:space="4" w:color="4F81BD"/>
      </w:pBdr>
      <w:spacing w:lineRule="auto" w:line="240" w:before="0" w:after="300"/>
      <w:contextualSpacing/>
    </w:pPr>
    <w:rPr>
      <w:rFonts w:ascii="Calibri Light" w:hAnsi="Calibri Light"/>
      <w:b/>
      <w:bCs/>
      <w:kern w:val="2"/>
      <w:sz w:val="32"/>
      <w:szCs w:val="32"/>
      <w:lang w:eastAsia="ru-RU"/>
    </w:rPr>
  </w:style>
  <w:style w:type="paragraph" w:styleId="TOCHeading">
    <w:name w:val="TOC Heading"/>
    <w:basedOn w:val="1"/>
    <w:next w:val="Normal"/>
    <w:uiPriority w:val="39"/>
    <w:unhideWhenUsed/>
    <w:qFormat/>
    <w:rsid w:val="006f1c5a"/>
    <w:pPr>
      <w:spacing w:lineRule="auto" w:line="259" w:before="240" w:after="0"/>
    </w:pPr>
    <w:rPr>
      <w:rFonts w:ascii="Calibri Light" w:hAnsi="Calibri Light" w:eastAsia="Times New Roman" w:cs="Times New Roman"/>
      <w:b w:val="false"/>
      <w:bCs w:val="false"/>
      <w:color w:val="2E74B5"/>
      <w:sz w:val="32"/>
      <w:szCs w:val="32"/>
      <w:lang w:eastAsia="ru-RU"/>
    </w:rPr>
  </w:style>
  <w:style w:type="paragraph" w:styleId="31">
    <w:name w:val="TOC 3"/>
    <w:basedOn w:val="Normal"/>
    <w:next w:val="Normal"/>
    <w:autoRedefine/>
    <w:uiPriority w:val="39"/>
    <w:rsid w:val="006f1c5a"/>
    <w:pPr>
      <w:spacing w:lineRule="auto" w:line="240" w:before="0" w:after="0"/>
      <w:ind w:left="480" w:hanging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14">
    <w:name w:val="TOC 1"/>
    <w:basedOn w:val="Normal"/>
    <w:next w:val="Normal"/>
    <w:autoRedefine/>
    <w:uiPriority w:val="39"/>
    <w:rsid w:val="006f1c5a"/>
    <w:pPr>
      <w:spacing w:lineRule="auto" w:line="240" w:before="0" w:after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24">
    <w:name w:val="TOC 2"/>
    <w:basedOn w:val="Normal"/>
    <w:next w:val="Normal"/>
    <w:autoRedefine/>
    <w:uiPriority w:val="39"/>
    <w:rsid w:val="006f1c5a"/>
    <w:pPr>
      <w:spacing w:lineRule="auto" w:line="240" w:before="0" w:after="0"/>
      <w:ind w:left="240" w:hanging="0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25" w:customStyle="1">
    <w:name w:val="Основной текст (2)"/>
    <w:basedOn w:val="Normal"/>
    <w:link w:val="24"/>
    <w:qFormat/>
    <w:rsid w:val="006f1c5a"/>
    <w:pPr>
      <w:widowControl w:val="false"/>
      <w:shd w:val="clear" w:color="auto" w:fill="FFFFFF"/>
      <w:spacing w:lineRule="exact" w:line="326" w:before="300" w:after="300"/>
      <w:jc w:val="center"/>
    </w:pPr>
    <w:rPr>
      <w:sz w:val="28"/>
      <w:szCs w:val="28"/>
      <w:lang w:eastAsia="ru-RU"/>
    </w:rPr>
  </w:style>
  <w:style w:type="paragraph" w:styleId="Style42">
    <w:name w:val="Содержимое врезки"/>
    <w:basedOn w:val="Normal"/>
    <w:qFormat/>
    <w:pPr/>
    <w:rPr/>
  </w:style>
  <w:style w:type="paragraph" w:styleId="Style43">
    <w:name w:val="Содержимое таблицы"/>
    <w:basedOn w:val="Normal"/>
    <w:qFormat/>
    <w:pPr>
      <w:suppressLineNumbers/>
    </w:pPr>
    <w:rPr/>
  </w:style>
  <w:style w:type="paragraph" w:styleId="Style44">
    <w:name w:val="Заголовок таблицы"/>
    <w:basedOn w:val="Style43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ff7">
    <w:name w:val="Table Grid"/>
    <w:basedOn w:val="a1"/>
    <w:uiPriority w:val="59"/>
    <w:rsid w:val="0090442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mfc63.samregion.ru/" TargetMode="External"/><Relationship Id="rId4" Type="http://schemas.openxmlformats.org/officeDocument/2006/relationships/hyperlink" Target="consultantplus://offline/ref=7477D36D247F526C7BD4B7DDD08F15A6014F84D62298DDA4DCA8A2DB7828FD21BF4B5E0D31D769E7uBz4M" TargetMode="External"/><Relationship Id="rId5" Type="http://schemas.openxmlformats.org/officeDocument/2006/relationships/hyperlink" Target="consultantplus://offline/ref=23EC67E212900D61DF019C582AF16CFD0DA970E2B8885F37380B4F535B64WEF" TargetMode="External"/><Relationship Id="rId6" Type="http://schemas.openxmlformats.org/officeDocument/2006/relationships/hyperlink" Target="&#1088;&#1077;&#1076;&#1072;&#1082;&#1094;&#1080;&#1103;{&#1050;&#1086;&#1085;&#1089;&#1091;&#1083;&#1100;&#1090;&#1072;&#1085;&#1090;&#1055;&#1083;&#1102;&#1089;}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2B572-07A9-4E97-8239-A4828E9DE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Application>LibreOffice/6.1.4.2$Windows_X86_64 LibreOffice_project/9d0f32d1f0b509096fd65e0d4bec26ddd1938fd3</Application>
  <Pages>58</Pages>
  <Words>15017</Words>
  <Characters>116748</Characters>
  <CharactersWithSpaces>132868</CharactersWithSpaces>
  <Paragraphs>832</Paragraphs>
  <Company>Администрация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2023-11-17T07:30:00Z</dcterms:created>
  <dc:creator>User</dc:creator>
  <dc:description/>
  <dc:language>ru-RU</dc:language>
  <cp:lastModifiedBy/>
  <cp:lastPrinted>2023-11-27T14:13:30Z</cp:lastPrinted>
  <dcterms:modified xsi:type="dcterms:W3CDTF">2023-11-27T14:16:52Z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