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1181735" cy="101981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b w:val="false"/>
          <w:b w:val="false"/>
        </w:rPr>
      </w:pPr>
      <w:r>
        <w:rPr>
          <w:rFonts w:cs="Times New Roman" w:ascii="Times New Roman" w:hAnsi="Times New Roman"/>
        </w:rPr>
        <w:t>АДМИНИСТРАЦИЯ 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rPr>
          <w:b/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</w:t>
      </w:r>
      <w:r>
        <w:rPr>
          <w:b/>
          <w:sz w:val="36"/>
          <w:szCs w:val="36"/>
        </w:rPr>
        <w:t>ПОСТАНОВЛЕНИЕ</w:t>
      </w:r>
    </w:p>
    <w:p>
      <w:pPr>
        <w:pStyle w:val="Normal"/>
        <w:tabs>
          <w:tab w:val="clear" w:pos="708"/>
          <w:tab w:val="left" w:pos="7140" w:leader="none"/>
        </w:tabs>
        <w:rPr>
          <w:b/>
          <w:b/>
          <w:sz w:val="36"/>
          <w:szCs w:val="36"/>
        </w:rPr>
      </w:pPr>
      <w:r>
        <w:rPr>
          <w:b/>
          <w:sz w:val="36"/>
          <w:szCs w:val="36"/>
        </w:rPr>
        <w:tab/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</w:t>
      </w:r>
      <w:r>
        <w:rPr>
          <w:b/>
        </w:rPr>
        <w:t>от  22  января 2020 года                                                                     № 11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Об утверждении Положения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на территории сельского поселения Верхнее Санчелеево»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both"/>
        <w:rPr>
          <w:sz w:val="24"/>
          <w:szCs w:val="24"/>
        </w:rPr>
      </w:pPr>
      <w:r>
        <w:rPr>
          <w:bCs/>
          <w:sz w:val="24"/>
          <w:szCs w:val="24"/>
        </w:rPr>
        <w:t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Федерации»,1998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2006г № 719 «Об утверждении Положения о воинском учете», Устава поселения,</w:t>
      </w:r>
    </w:p>
    <w:p>
      <w:pPr>
        <w:pStyle w:val="Normal"/>
        <w:shd w:val="clear" w:color="auto" w:fill="FFFFFF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shd w:val="clear" w:color="auto" w:fill="FFFFFF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</w:t>
      </w:r>
      <w:r>
        <w:rPr>
          <w:bCs/>
          <w:sz w:val="24"/>
          <w:szCs w:val="24"/>
        </w:rPr>
        <w:t>Постановляю:</w:t>
      </w:r>
    </w:p>
    <w:p>
      <w:pPr>
        <w:pStyle w:val="Normal"/>
        <w:shd w:val="clear" w:color="auto" w:fill="FFFFFF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08"/>
          <w:tab w:val="left" w:pos="634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Утвердить Положение «Об организации и осуществлении первичного воинского учета на территории сельского поселения Верхнее Санчелеево муниципального района  Ставропольский Самарской области»(приложение №1)</w:t>
      </w:r>
    </w:p>
    <w:p>
      <w:pPr>
        <w:pStyle w:val="Normal"/>
        <w:numPr>
          <w:ilvl w:val="0"/>
          <w:numId w:val="0"/>
        </w:numPr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ind w:left="0" w:hanging="0"/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>2.</w:t>
      </w:r>
      <w:r>
        <w:rPr>
          <w:bCs/>
          <w:sz w:val="22"/>
          <w:szCs w:val="22"/>
        </w:rPr>
        <w:t>Утвердить должностную инструкцию  инспектора военно-учетного стола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ind w:left="142" w:firstLine="142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(Приложение № 2).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3.Признать утратившим силу постановление администрации сельского поселения Верхнее Санчелеево муниципального района Ставропольский Самарской области от 09.01.2019года №7.Об  утверждении Положения « Об организации и осуществлении  первичного воинского учета граждан на территории сельского поселения Верхнее  Санчелеево муниципального района Ставропольский Самарской области»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4.Настоящее постановление подлежит официальному опубликованию в газете «Верхнесанчелеевский Вестник» и на официальном сайте </w:t>
      </w:r>
      <w:r>
        <w:rPr>
          <w:bCs/>
          <w:sz w:val="24"/>
          <w:szCs w:val="24"/>
          <w:lang w:val="en-US"/>
        </w:rPr>
        <w:t>v</w:t>
      </w:r>
      <w:r>
        <w:rPr>
          <w:bCs/>
          <w:sz w:val="24"/>
          <w:szCs w:val="24"/>
        </w:rPr>
        <w:t>.</w:t>
      </w:r>
      <w:r>
        <w:rPr>
          <w:bCs/>
          <w:sz w:val="24"/>
          <w:szCs w:val="24"/>
          <w:lang w:val="en-US"/>
        </w:rPr>
        <w:t>sancheevo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stavrsp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ru</w:t>
      </w:r>
      <w:r>
        <w:rPr>
          <w:bCs/>
          <w:sz w:val="24"/>
          <w:szCs w:val="24"/>
        </w:rPr>
        <w:t>.</w:t>
      </w:r>
    </w:p>
    <w:p>
      <w:pPr>
        <w:pStyle w:val="Normal"/>
        <w:shd w:val="clear" w:color="auto" w:fill="FFFFFF"/>
        <w:tabs>
          <w:tab w:val="clear" w:pos="708"/>
          <w:tab w:val="left" w:pos="634" w:leader="none"/>
          <w:tab w:val="left" w:pos="5779" w:leader="underscore"/>
        </w:tabs>
        <w:jc w:val="both"/>
        <w:rPr>
          <w:sz w:val="24"/>
          <w:szCs w:val="24"/>
        </w:rPr>
      </w:pPr>
      <w:r>
        <w:rPr>
          <w:bCs/>
          <w:sz w:val="24"/>
          <w:szCs w:val="24"/>
        </w:rPr>
        <w:t>5. Контроль за исполнением настоящего постановления оставляю за собой.</w:t>
      </w:r>
    </w:p>
    <w:p>
      <w:pPr>
        <w:pStyle w:val="Normal"/>
        <w:shd w:val="clear" w:color="auto" w:fill="FFFFFF"/>
        <w:ind w:firstLine="85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Глава сельского поселения</w:t>
      </w:r>
    </w:p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6540" w:leader="none"/>
        </w:tabs>
        <w:rPr>
          <w:sz w:val="22"/>
          <w:szCs w:val="22"/>
        </w:rPr>
      </w:pPr>
      <w:r>
        <w:rPr>
          <w:sz w:val="22"/>
          <w:szCs w:val="22"/>
        </w:rPr>
        <w:t>Верхнее Санчелеево</w:t>
        <w:tab/>
        <w:t xml:space="preserve">                                                                                         П.В.Чапарин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« СОГЛАСОВАНО»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Военный комиссар города Жигулевск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и Ставропольского района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Самарской области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__________________ М.В. Николаев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«_____»____________20_____г.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Приложение №1 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                             </w:t>
      </w:r>
      <w:r>
        <w:rPr>
          <w:bCs/>
          <w:sz w:val="24"/>
          <w:szCs w:val="24"/>
        </w:rPr>
        <w:t>к  Постановлению</w:t>
      </w:r>
      <w:r>
        <w:rPr>
          <w:bCs/>
          <w:sz w:val="22"/>
          <w:szCs w:val="22"/>
        </w:rPr>
        <w:t xml:space="preserve"> администрации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сельского поселения Верхнее Санчелеево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</w:t>
      </w:r>
      <w:r>
        <w:rPr>
          <w:bCs/>
          <w:sz w:val="22"/>
          <w:szCs w:val="22"/>
        </w:rPr>
        <w:t>от 22.01.2020г.    №11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tabs>
          <w:tab w:val="clear" w:pos="708"/>
          <w:tab w:val="left" w:pos="2282" w:leader="none"/>
        </w:tabs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Положение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«Об организации и осуществления первичного воинского учета граждан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 территории сельского поселения Верхнее Санчелеево».</w:t>
      </w:r>
    </w:p>
    <w:p>
      <w:pPr>
        <w:pStyle w:val="Normal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</w:t>
      </w:r>
      <w:r>
        <w:rPr>
          <w:sz w:val="28"/>
          <w:szCs w:val="28"/>
        </w:rPr>
        <w:t xml:space="preserve">дминистрация </w:t>
      </w:r>
      <w:r>
        <w:rPr>
          <w:bCs/>
          <w:sz w:val="28"/>
          <w:szCs w:val="28"/>
        </w:rPr>
        <w:t xml:space="preserve">сельского поселения Верхнее Санчелеево </w:t>
      </w:r>
      <w:r>
        <w:rPr>
          <w:sz w:val="28"/>
          <w:szCs w:val="28"/>
        </w:rPr>
        <w:t>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31.05.1996г. № 61-ФЗ «Об обороне», от 26.02.1997г. №31-Ф3 «О мобилизационной подготовке и мобилизации в Российской Федерации» с изменениями,  согласно закона от 22.08.2004 г. №122, от 28.03.1998г. № 53-Ф3 «О воинской обязанности и военной службе», «Положением о воинском учете», утвержденным Постановлением Правительства Российской Федерации от 27.11.2006г. № 719; от 31.12.2005 г. № 199 - ФЗ « О внесении изменений в отдельные законодательные акты  Российской Федерации в связи с совершенствованием разграничения полномочий»,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Основными задачами администрации сельского поселения  являются: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*документальное оформление сведений воинского учета о гражданах состоящих на воинском учете;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*анализ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Число работников, осуществляющих воинский учет в сельском поселении,</w:t>
      </w:r>
      <w:r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а)1 работник, выполняющий обязанности по совместительству, при наличии на воинском учете менее 500 граждан;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в)1 освобожденный работник на каждую последующую 1000 граждан, состоящих на воинском учете.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работников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</w:t>
      </w:r>
      <w:r>
        <w:rPr>
          <w:bCs/>
          <w:sz w:val="28"/>
          <w:szCs w:val="28"/>
        </w:rPr>
        <w:t>расположен ОМСУ.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>
      <w:pPr>
        <w:pStyle w:val="Normal"/>
        <w:shd w:val="clear" w:color="auto" w:fill="FFFFFF"/>
        <w:tabs>
          <w:tab w:val="clear" w:pos="708"/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а)для призывников - по учетным картам призывников согласно приложению № 9 к настоящим Методическим рекомендациям;</w:t>
      </w:r>
    </w:p>
    <w:p>
      <w:pPr>
        <w:pStyle w:val="Normal"/>
        <w:shd w:val="clear" w:color="auto" w:fill="FFFFFF"/>
        <w:tabs>
          <w:tab w:val="clear" w:pos="708"/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>
      <w:pPr>
        <w:pStyle w:val="Normal"/>
        <w:shd w:val="clear" w:color="auto" w:fill="FFFFFF"/>
        <w:tabs>
          <w:tab w:val="clear" w:pos="708"/>
          <w:tab w:val="left" w:pos="778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в)для офицеров запаса - по карточкам первичного учета согласно приложению № 12 к настоящим Методическим рекомендациям.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>
      <w:pPr>
        <w:pStyle w:val="Normal"/>
        <w:shd w:val="clear" w:color="auto" w:fill="FFFFFF"/>
        <w:tabs>
          <w:tab w:val="clear" w:pos="708"/>
          <w:tab w:val="left" w:pos="854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>а)удостоверение гражданина, подлежащего призыву на военную службу, - для призывников;</w:t>
      </w:r>
    </w:p>
    <w:p>
      <w:pPr>
        <w:pStyle w:val="Normal"/>
        <w:shd w:val="clear" w:color="auto" w:fill="FFFFFF"/>
        <w:tabs>
          <w:tab w:val="clear" w:pos="708"/>
          <w:tab w:val="left" w:pos="854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б)военный билет (временное удостоверение, выданное взамен военного билета) - для военнообязанных.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</w:t>
      </w:r>
      <w:r>
        <w:rPr>
          <w:sz w:val="28"/>
          <w:szCs w:val="28"/>
        </w:rPr>
        <w:t xml:space="preserve"> или пребывающих (на срок более 3 месяцев) на их территории;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б)выявляют совместно с органами внутренних дел граждан, проживающих или пребывающих (на срок более 3 месяцев) на их территории подлежащих постановке на воинский учет,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г) ведут и хранят документы первичного воинского учета в машинописном и электронном видах в порядке и по формам согласно приложению   №14 к настоящим Методическим рекомендациям.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б)своевременно вносят изменения в сведения, содержащиеся в документах первичного  воинского  учета, и 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г)представляют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sz w:val="24"/>
          <w:szCs w:val="24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       </w:t>
      </w:r>
      <w:r>
        <w:rPr>
          <w:bCs/>
          <w:sz w:val="22"/>
          <w:szCs w:val="22"/>
        </w:rPr>
        <w:t>Приложение №2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</w:t>
      </w:r>
      <w:r>
        <w:rPr>
          <w:bCs/>
          <w:sz w:val="22"/>
          <w:szCs w:val="22"/>
        </w:rPr>
        <w:t>к  Постановлению администрации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                                                                      сельского поселения             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Верхнее Санчелеево </w:t>
      </w:r>
    </w:p>
    <w:p>
      <w:pPr>
        <w:pStyle w:val="Normal"/>
        <w:tabs>
          <w:tab w:val="clear" w:pos="708"/>
          <w:tab w:val="left" w:pos="0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282" w:leader="none"/>
        </w:tabs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</w:t>
      </w:r>
      <w:r>
        <w:rPr>
          <w:bCs/>
          <w:sz w:val="22"/>
          <w:szCs w:val="22"/>
        </w:rPr>
        <w:t xml:space="preserve">от 22.01.2020 г. №11 </w:t>
      </w:r>
      <w:r>
        <w:rPr>
          <w:sz w:val="22"/>
          <w:szCs w:val="22"/>
        </w:rPr>
        <w:t>« СОГЛАСОВАНО»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Военный комиссар города Жигулевск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и Ставропольского района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Самарской области М.В. Николаев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__________________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«_____»____________20_____г.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10490" w:leader="none"/>
        </w:tabs>
        <w:outlineLvl w:val="3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</w:t>
      </w:r>
      <w:r>
        <w:rPr>
          <w:bCs/>
          <w:sz w:val="28"/>
          <w:szCs w:val="28"/>
        </w:rPr>
        <w:t>ДОЛЖНОСТНАЯ ИНСТРУКЦИЯ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работника осуществляющего первичный  воинский учет и бронирование граждан, пребывающих в запасе </w:t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1. ОБЩАЯ ЧАСТЬ</w:t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1.2. Он назначается и освобождается приказом руководителя ОМСУ с информированием военного комиссариата.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1.3. 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 №156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2007 г. и другими нормативно-правовыми документами в области воинского учета и бронирования граждан, пребывающих в запасе.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2. КВАЛИФИКАЦИОННЫЕ ТРЕБОВАНИЯ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rPr>
          <w:sz w:val="28"/>
          <w:szCs w:val="28"/>
        </w:rPr>
      </w:pPr>
      <w:r>
        <w:rPr>
          <w:sz w:val="28"/>
          <w:szCs w:val="28"/>
        </w:rPr>
        <w:t>2.1. Среднее (среднее специальное) образование и специальная подготовка по установленной программе.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>
        <w:rPr>
          <w:sz w:val="28"/>
          <w:szCs w:val="28"/>
        </w:rPr>
        <w:t>2.2.  Переаттестация проводится в соответствии с общими требованиями к работникам организации.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left="-360" w:hanging="0"/>
        <w:jc w:val="center"/>
        <w:rPr>
          <w:sz w:val="28"/>
          <w:szCs w:val="28"/>
        </w:rPr>
      </w:pPr>
      <w:r>
        <w:rPr>
          <w:sz w:val="28"/>
          <w:szCs w:val="28"/>
        </w:rPr>
        <w:t>3. ДОЛЖНОСТНЫЕ ОБЯЗАННОСТИ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 осуществлении первичного воинского учета и бронирования граждан, пребывающих в запасе, специалист воинского учета обязан: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3.1. При приеме граждан: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 целях обеспечения постановки граждан на воинский учет по месту жительства: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проверять наличие и подлинность военных билетов (временных </w:t>
      </w:r>
      <w:r>
        <w:rPr>
          <w:bCs/>
          <w:sz w:val="28"/>
          <w:szCs w:val="28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 Российской Федерации об их отношении к воинской обязанности согласно приложению № 19 к настоящим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фотографии и ее идентичность владельцу, а во временных удостоверениях, выданных взамен военных билетов, кроме того, и срок действия.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выданные взамен военных билетов),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сличать соответствие документов воинского учета с паспортными данными гражданина, проверять наличие фотографии и ее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информировать военные комиссариаты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 военными комиссарами решений о привлечении их к ответственности в соответствии с действующим законодательством.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сообщать в 2-х недельный срок в военные комиссариаты по месту жительства граждан о всех принятых на работу гражданах, пребывающих в запасе, и гражданах, подлежащих призыву на военную службу.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3.2. В течение календарного года: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заполнять раздел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вести картотеку личные карточки (формы № Т-2) на граждан, пребывающих в запасе, и граждан, подлежащих призыву;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осуществляют контроль за их исполнением, а также информируют граждан об их ответственности за неисполнение указанных обязанностей;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3.3. При увольнении граждан с работы: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3.4. При ликвидации организации: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3.5. При бронировании граждан, пребывающих в запасе, (военнообязанных):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3.52. В ходе бронирования на основании, полученных документов, специалист воинского учета обязан: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под расписку (форма № 12) военные билеты от военнообязанных, подлежащих бронированию;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внести изменения в книгу по учету бланков специального воинского учета (форма № 13);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работе на автомобильном транспорте, подлежащем поставке ВС РФ по нарядам военных комиссариатов, о зачислении в спец формирования и т. д.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военные билеты и другие документы, полученные от военнообязанных, возвратить в пятидневный срок, принять от них расписки по (форма № 12);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3.53. При аннулировании отсрочек от призыва на военную службу: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сделать соответствующие записи в книге по учету бланков специального воинского учета (форма № 13) об израсходовании удостоверений об отсрочке от призыва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3.54. При перемещении военнообязанных на другие должности</w:t>
      </w:r>
      <w:r>
        <w:rPr>
          <w:sz w:val="28"/>
          <w:szCs w:val="28"/>
        </w:rPr>
        <w:t xml:space="preserve">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3.56.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3.57. С объявлением мобилизации: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вручать военнообязанным удостоверения об отсрочке от призыва на военную службу по мобилизации и в военное время;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>
      <w:pPr>
        <w:pStyle w:val="Normal"/>
        <w:tabs>
          <w:tab w:val="clear" w:pos="708"/>
          <w:tab w:val="left" w:pos="10490" w:leader="none"/>
        </w:tabs>
        <w:jc w:val="both"/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4.  ПРАВА</w:t>
      </w:r>
    </w:p>
    <w:p>
      <w:pPr>
        <w:pStyle w:val="Normal"/>
        <w:tabs>
          <w:tab w:val="clear" w:pos="708"/>
          <w:tab w:val="left" w:pos="10490" w:leader="none"/>
        </w:tabs>
        <w:jc w:val="center"/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>
      <w:pPr>
        <w:pStyle w:val="Normal"/>
        <w:tabs>
          <w:tab w:val="clear" w:pos="708"/>
          <w:tab w:val="left" w:pos="10490" w:leader="none"/>
        </w:tabs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left="660" w:hanging="0"/>
        <w:jc w:val="center"/>
        <w:rPr>
          <w:sz w:val="28"/>
          <w:szCs w:val="28"/>
        </w:rPr>
      </w:pPr>
      <w:r>
        <w:rPr>
          <w:sz w:val="28"/>
          <w:szCs w:val="28"/>
        </w:rPr>
        <w:t>5. ОТВЕТСТВЕННОСТЬ</w:t>
      </w:r>
    </w:p>
    <w:p>
      <w:pPr>
        <w:pStyle w:val="Normal"/>
        <w:tabs>
          <w:tab w:val="clear" w:pos="708"/>
          <w:tab w:val="left" w:pos="1049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5.2.  Отвечает за соблюдение личной трудовой дисциплины.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8222" w:leader="underscore"/>
        </w:tabs>
        <w:spacing w:before="58" w:after="0"/>
        <w:ind w:left="709" w:right="-711" w:hanging="0"/>
        <w:rPr>
          <w:sz w:val="22"/>
          <w:szCs w:val="22"/>
        </w:rPr>
      </w:pPr>
      <w:r>
        <w:rPr>
          <w:sz w:val="22"/>
          <w:szCs w:val="22"/>
        </w:rPr>
        <w:t xml:space="preserve">Глава администрации с/п Верхнее Санчелеево </w:t>
      </w:r>
      <w:r>
        <w:rPr>
          <w:sz w:val="22"/>
          <w:szCs w:val="22"/>
          <w:u w:val="single"/>
        </w:rPr>
        <w:t>Чапарин  Петр Валентинович_______________</w:t>
      </w:r>
      <w:r>
        <w:rPr>
          <w:sz w:val="22"/>
          <w:szCs w:val="22"/>
        </w:rPr>
        <w:tab/>
      </w:r>
    </w:p>
    <w:p>
      <w:pPr>
        <w:pStyle w:val="Normal"/>
        <w:widowControl/>
        <w:spacing w:before="5" w:after="0"/>
        <w:ind w:left="4507" w:hanging="0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отчество)</w:t>
      </w:r>
    </w:p>
    <w:p>
      <w:pPr>
        <w:pStyle w:val="Normal"/>
        <w:widowControl/>
        <w:spacing w:lineRule="exact" w:line="240"/>
        <w:rPr/>
      </w:pPr>
      <w:r>
        <w:rPr/>
      </w:r>
    </w:p>
    <w:p>
      <w:pPr>
        <w:pStyle w:val="Normal"/>
        <w:widowControl/>
        <w:tabs>
          <w:tab w:val="clear" w:pos="708"/>
          <w:tab w:val="left" w:pos="7738" w:leader="underscore"/>
        </w:tabs>
        <w:spacing w:before="53" w:after="0"/>
        <w:ind w:right="-428" w:hanging="0"/>
        <w:rPr>
          <w:sz w:val="22"/>
          <w:szCs w:val="22"/>
        </w:rPr>
      </w:pPr>
      <w:r>
        <w:rPr>
          <w:sz w:val="22"/>
          <w:szCs w:val="22"/>
        </w:rPr>
        <w:t>С инструкцией ознакомлен (на):  1. Инспектор ВУС Чапарина Людмила  Ивановна</w:t>
      </w:r>
      <w:r>
        <w:rPr>
          <w:sz w:val="22"/>
          <w:szCs w:val="22"/>
          <w:u w:val="single"/>
        </w:rPr>
        <w:t>______________</w:t>
      </w:r>
    </w:p>
    <w:p>
      <w:pPr>
        <w:pStyle w:val="Normal"/>
        <w:widowControl/>
        <w:spacing w:lineRule="exact" w:line="269"/>
        <w:ind w:left="4358" w:right="2208" w:hanging="101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 специалиста воинского учета)</w:t>
      </w:r>
    </w:p>
    <w:p>
      <w:pPr>
        <w:pStyle w:val="Normal"/>
        <w:widowControl/>
        <w:tabs>
          <w:tab w:val="clear" w:pos="708"/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</w:p>
    <w:p>
      <w:pPr>
        <w:pStyle w:val="Normal"/>
        <w:widowControl/>
        <w:tabs>
          <w:tab w:val="clear" w:pos="708"/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2.Гл. специалист администрации с/п  </w:t>
      </w:r>
      <w:r>
        <w:rPr>
          <w:sz w:val="22"/>
          <w:szCs w:val="22"/>
          <w:u w:val="single"/>
        </w:rPr>
        <w:t>Синичкина Ольга  Викторовна_______________</w:t>
      </w:r>
    </w:p>
    <w:p>
      <w:pPr>
        <w:pStyle w:val="Normal"/>
        <w:widowControl/>
        <w:spacing w:lineRule="exact" w:line="245" w:before="19" w:after="0"/>
        <w:ind w:left="3960" w:right="1944" w:hanging="0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(должностное лицо, осуществляющее подмену специалиста воинского учета при его убытии)</w:t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8" w:right="850" w:header="0" w:top="567" w:footer="0" w:bottom="709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>
        <w:sz w:val="24"/>
        <w:b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e0c55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ba1f25"/>
    <w:pPr>
      <w:keepNext w:val="true"/>
      <w:widowControl/>
      <w:outlineLvl w:val="0"/>
    </w:pPr>
    <w:rPr>
      <w:b/>
      <w:sz w:val="24"/>
    </w:rPr>
  </w:style>
  <w:style w:type="paragraph" w:styleId="4">
    <w:name w:val="Heading 4"/>
    <w:basedOn w:val="Normal"/>
    <w:next w:val="Normal"/>
    <w:link w:val="40"/>
    <w:uiPriority w:val="99"/>
    <w:qFormat/>
    <w:rsid w:val="009171b7"/>
    <w:pPr>
      <w:keepNext w:val="true"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ba1f25"/>
    <w:rPr>
      <w:rFonts w:ascii="Times New Roman" w:hAnsi="Times New Roman" w:cs="Times New Roman"/>
      <w:b/>
      <w:sz w:val="20"/>
      <w:szCs w:val="20"/>
      <w:lang w:eastAsia="ru-RU"/>
    </w:rPr>
  </w:style>
  <w:style w:type="character" w:styleId="41" w:customStyle="1">
    <w:name w:val="Заголовок 4 Знак"/>
    <w:link w:val="4"/>
    <w:uiPriority w:val="99"/>
    <w:semiHidden/>
    <w:qFormat/>
    <w:locked/>
    <w:rsid w:val="009171b7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character" w:styleId="Style12" w:customStyle="1">
    <w:name w:val="Текст выноски Знак"/>
    <w:link w:val="a3"/>
    <w:uiPriority w:val="99"/>
    <w:semiHidden/>
    <w:qFormat/>
    <w:locked/>
    <w:rsid w:val="00ba1f25"/>
    <w:rPr>
      <w:rFonts w:ascii="Tahoma" w:hAnsi="Tahoma" w:cs="Tahoma"/>
      <w:sz w:val="16"/>
      <w:szCs w:val="16"/>
      <w:lang w:eastAsia="ru-RU"/>
    </w:rPr>
  </w:style>
  <w:style w:type="character" w:styleId="Style13" w:customStyle="1">
    <w:name w:val="Верхний колонтитул Знак"/>
    <w:link w:val="a5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Style14" w:customStyle="1">
    <w:name w:val="Нижний колонтитул Знак"/>
    <w:link w:val="a7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ListLabel1">
    <w:name w:val="ListLabel 1"/>
    <w:qFormat/>
    <w:rPr>
      <w:rFonts w:cs="Times New Roman"/>
      <w:b/>
      <w:sz w:val="24"/>
    </w:rPr>
  </w:style>
  <w:style w:type="character" w:styleId="ListLabel2">
    <w:name w:val="ListLabel 2"/>
    <w:qFormat/>
    <w:rPr>
      <w:rFonts w:cs="Times New Roman"/>
      <w:b/>
      <w:sz w:val="24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ba1f25"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ba1f25"/>
    <w:pPr/>
    <w:rPr>
      <w:rFonts w:ascii="Tahoma" w:hAnsi="Tahoma" w:cs="Tahoma"/>
      <w:sz w:val="16"/>
      <w:szCs w:val="16"/>
    </w:rPr>
  </w:style>
  <w:style w:type="paragraph" w:styleId="Style20">
    <w:name w:val="Header"/>
    <w:basedOn w:val="Normal"/>
    <w:link w:val="a6"/>
    <w:uiPriority w:val="99"/>
    <w:semiHidden/>
    <w:rsid w:val="00e565c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1">
    <w:name w:val="Footer"/>
    <w:basedOn w:val="Normal"/>
    <w:link w:val="a8"/>
    <w:uiPriority w:val="99"/>
    <w:semiHidden/>
    <w:rsid w:val="00e565ca"/>
    <w:pPr>
      <w:tabs>
        <w:tab w:val="clear" w:pos="708"/>
        <w:tab w:val="center" w:pos="4677" w:leader="none"/>
        <w:tab w:val="right" w:pos="9355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C2DDE1-FB3D-49B9-B5BB-C4B87B23D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Application>LibreOffice/6.1.4.2$Windows_X86_64 LibreOffice_project/9d0f32d1f0b509096fd65e0d4bec26ddd1938fd3</Application>
  <Pages>11</Pages>
  <Words>3387</Words>
  <Characters>23046</Characters>
  <CharactersWithSpaces>27742</CharactersWithSpaces>
  <Paragraphs>160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2011-01-15T08:41:00Z</dcterms:created>
  <dc:creator>user</dc:creator>
  <dc:description/>
  <dc:language>ru-RU</dc:language>
  <cp:lastModifiedBy/>
  <cp:lastPrinted>2019-01-29T05:00:00Z</cp:lastPrinted>
  <dcterms:modified xsi:type="dcterms:W3CDTF">2020-01-29T17:02:10Z</dcterms:modified>
  <cp:revision>67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