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numPr>
          <w:ilvl w:val="0"/>
          <w:numId w:val="1"/>
        </w:numPr>
        <w:ind w:left="5400" w:right="0" w:hanging="5684"/>
        <w:jc w:val="center"/>
        <w:rPr>
          <w:lang w:val="ru-RU" w:eastAsia="ru-RU"/>
        </w:rPr>
      </w:pPr>
      <w:r>
        <w:rPr>
          <w:lang w:val="ru-RU" w:eastAsia="ru-RU"/>
        </w:rPr>
        <w:drawing>
          <wp:inline distT="0" distB="0" distL="0" distR="0">
            <wp:extent cx="1180465" cy="10191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"/>
        <w:numPr>
          <w:ilvl w:val="0"/>
          <w:numId w:val="1"/>
        </w:numPr>
        <w:ind w:left="5400" w:right="0" w:hanging="5684"/>
        <w:jc w:val="center"/>
        <w:rPr>
          <w:rFonts w:ascii="Times New Roman" w:hAnsi="Times New Roman" w:cs="Times New Roman"/>
          <w:b w:val="false"/>
          <w:b w:val="false"/>
          <w:sz w:val="20"/>
          <w:szCs w:val="20"/>
        </w:rPr>
      </w:pPr>
      <w:r>
        <w:rPr>
          <w:rFonts w:cs="Times New Roman"/>
          <w:b w:val="false"/>
          <w:sz w:val="20"/>
          <w:szCs w:val="20"/>
        </w:rPr>
        <w:t>Российская Федерация</w:t>
      </w:r>
    </w:p>
    <w:p>
      <w:pPr>
        <w:pStyle w:val="1"/>
        <w:numPr>
          <w:ilvl w:val="0"/>
          <w:numId w:val="1"/>
        </w:numPr>
        <w:ind w:left="5400" w:right="0" w:hanging="5684"/>
        <w:jc w:val="center"/>
        <w:rPr>
          <w:rFonts w:ascii="Times New Roman" w:hAnsi="Times New Roman" w:cs="Times New Roman"/>
          <w:b w:val="false"/>
          <w:b w:val="false"/>
          <w:sz w:val="20"/>
          <w:szCs w:val="20"/>
        </w:rPr>
      </w:pPr>
      <w:r>
        <w:rPr>
          <w:rFonts w:cs="Times New Roman"/>
          <w:b w:val="false"/>
          <w:sz w:val="20"/>
          <w:szCs w:val="20"/>
        </w:rPr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b w:val="false"/>
          <w:b w:val="false"/>
          <w:sz w:val="20"/>
          <w:szCs w:val="20"/>
        </w:rPr>
      </w:pPr>
      <w:r>
        <w:rPr>
          <w:rFonts w:cs="Times New Roman" w:ascii="Times New Roman" w:hAnsi="Times New Roman"/>
          <w:b w:val="false"/>
          <w:sz w:val="20"/>
          <w:szCs w:val="20"/>
        </w:rPr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ПОСТАНОВЛЕНИЕ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 xml:space="preserve">от  </w:t>
      </w:r>
      <w:r>
        <w:rPr>
          <w:rFonts w:cs="Times New Roman"/>
          <w:color w:val="000000"/>
          <w:sz w:val="24"/>
          <w:szCs w:val="24"/>
        </w:rPr>
        <w:t xml:space="preserve">20 </w:t>
      </w:r>
      <w:r>
        <w:rPr>
          <w:rFonts w:cs="Times New Roman"/>
          <w:color w:val="000000"/>
          <w:sz w:val="24"/>
          <w:szCs w:val="24"/>
          <w:lang w:val="ru-RU"/>
        </w:rPr>
        <w:t>июня 2017года</w:t>
      </w:r>
      <w:r>
        <w:rPr>
          <w:rFonts w:cs="Times New Roman"/>
          <w:color w:val="000000"/>
          <w:sz w:val="24"/>
          <w:szCs w:val="24"/>
        </w:rPr>
        <w:t xml:space="preserve">                                                                                              № </w:t>
      </w:r>
      <w:r>
        <w:rPr>
          <w:rFonts w:cs="Times New Roman"/>
          <w:color w:val="000000"/>
          <w:sz w:val="24"/>
          <w:szCs w:val="24"/>
        </w:rPr>
        <w:t>33</w:t>
      </w:r>
    </w:p>
    <w:p>
      <w:pPr>
        <w:pStyle w:val="Normal"/>
        <w:spacing w:lineRule="atLeast" w:line="240" w:before="0" w:after="0"/>
        <w:textAlignment w:val="baseline"/>
        <w:rPr>
          <w:rFonts w:ascii="Tahoma" w:hAnsi="Tahoma" w:cs="Tahoma"/>
          <w:color w:val="555555"/>
          <w:sz w:val="20"/>
          <w:szCs w:val="20"/>
        </w:rPr>
      </w:pPr>
      <w:r>
        <w:rPr>
          <w:rFonts w:cs="Tahoma" w:ascii="Tahoma" w:hAnsi="Tahoma"/>
          <w:color w:val="555555"/>
          <w:sz w:val="20"/>
          <w:szCs w:val="20"/>
        </w:rPr>
        <w:t> </w:t>
      </w:r>
    </w:p>
    <w:p>
      <w:pPr>
        <w:pStyle w:val="Style20"/>
        <w:spacing w:before="0" w:after="0"/>
        <w:ind w:left="0" w:right="142" w:firstLine="708"/>
        <w:rPr/>
      </w:pPr>
      <w:r>
        <w:rPr>
          <w:sz w:val="22"/>
          <w:szCs w:val="22"/>
        </w:rPr>
        <w:t xml:space="preserve">Об определении перечня мест используемых для коллективного обсуждения </w:t>
      </w:r>
      <w:r>
        <w:rPr>
          <w:color w:val="000000"/>
          <w:sz w:val="22"/>
          <w:szCs w:val="22"/>
        </w:rPr>
        <w:t xml:space="preserve">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на территории сельского поселения </w:t>
      </w:r>
      <w:r>
        <w:rPr>
          <w:color w:val="000000"/>
          <w:sz w:val="22"/>
          <w:szCs w:val="22"/>
          <w:lang w:val="ru-RU"/>
        </w:rPr>
        <w:t>Верхнее Санчелеево</w:t>
      </w:r>
      <w:r>
        <w:rPr>
          <w:color w:val="000000"/>
          <w:sz w:val="22"/>
          <w:szCs w:val="22"/>
        </w:rPr>
        <w:t xml:space="preserve"> муниципального района Ставропольский Самарской  области</w:t>
      </w:r>
    </w:p>
    <w:p>
      <w:pPr>
        <w:pStyle w:val="Normal"/>
        <w:spacing w:lineRule="atLeast" w:line="240" w:before="0" w:after="0"/>
        <w:textAlignment w:val="baseline"/>
        <w:rPr>
          <w:rFonts w:ascii="Times New Roman" w:hAnsi="Times New Roman" w:cs="Times New Roman"/>
          <w:color w:val="555555"/>
          <w:sz w:val="22"/>
          <w:szCs w:val="22"/>
        </w:rPr>
      </w:pPr>
      <w:r>
        <w:rPr>
          <w:rFonts w:cs="Times New Roman"/>
          <w:color w:val="555555"/>
          <w:sz w:val="22"/>
          <w:szCs w:val="22"/>
        </w:rPr>
      </w:r>
    </w:p>
    <w:p>
      <w:pPr>
        <w:pStyle w:val="Style20"/>
        <w:spacing w:before="0" w:after="0"/>
        <w:jc w:val="center"/>
        <w:rPr/>
      </w:pPr>
      <w:r>
        <w:rPr>
          <w:color w:val="555555"/>
          <w:sz w:val="22"/>
          <w:szCs w:val="22"/>
        </w:rPr>
        <w:t> </w:t>
      </w:r>
      <w:r>
        <w:rPr>
          <w:rStyle w:val="Style13"/>
          <w:color w:val="000000"/>
          <w:sz w:val="22"/>
          <w:szCs w:val="22"/>
        </w:rPr>
        <w:t> </w:t>
      </w:r>
    </w:p>
    <w:p>
      <w:pPr>
        <w:pStyle w:val="Style20"/>
        <w:spacing w:before="0" w:after="0"/>
        <w:ind w:left="-426" w:right="0" w:firstLine="709"/>
        <w:jc w:val="both"/>
        <w:rPr/>
      </w:pPr>
      <w:r>
        <w:rPr>
          <w:color w:val="555555"/>
          <w:sz w:val="22"/>
          <w:szCs w:val="22"/>
        </w:rPr>
        <w:t> </w:t>
      </w:r>
      <w:r>
        <w:rPr>
          <w:color w:val="000000"/>
          <w:sz w:val="22"/>
          <w:szCs w:val="22"/>
        </w:rPr>
        <w:t>В соответствии с Федеральным законом от 19.06.2004 № 54-ФЗ «О собраниях, митингах, демонстрациях, шествиях и пикетированиях», в целях защиты прав и свобод человека и гражданина, обеспечения законности, правопорядка, общественной безопасности</w:t>
      </w:r>
      <w:r>
        <w:rPr>
          <w:rStyle w:val="Appleconvertedspace"/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t>на территории</w:t>
      </w:r>
      <w:r>
        <w:rPr>
          <w:rStyle w:val="Appleconvertedspace"/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t xml:space="preserve"> сельского поселения  </w:t>
      </w:r>
      <w:r>
        <w:rPr>
          <w:color w:val="000000"/>
          <w:sz w:val="22"/>
          <w:szCs w:val="22"/>
          <w:lang w:val="ru-RU"/>
        </w:rPr>
        <w:t>Верхнее Санчелево</w:t>
      </w:r>
      <w:r>
        <w:rPr>
          <w:color w:val="000000"/>
          <w:sz w:val="22"/>
          <w:szCs w:val="22"/>
        </w:rPr>
        <w:t xml:space="preserve">,администрация сельского поселения  </w:t>
      </w:r>
      <w:r>
        <w:rPr>
          <w:color w:val="000000"/>
          <w:sz w:val="22"/>
          <w:szCs w:val="22"/>
          <w:lang w:val="ru-RU"/>
        </w:rPr>
        <w:t xml:space="preserve">Верхнее Санчелеево </w:t>
      </w:r>
      <w:r>
        <w:rPr>
          <w:color w:val="000000"/>
          <w:sz w:val="22"/>
          <w:szCs w:val="22"/>
        </w:rPr>
        <w:t xml:space="preserve">муниципального района Ставропольской  Самарской области   </w:t>
      </w:r>
    </w:p>
    <w:p>
      <w:pPr>
        <w:pStyle w:val="Style20"/>
        <w:spacing w:before="0" w:after="0"/>
        <w:ind w:left="-426" w:right="0" w:firstLine="709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                                              </w:t>
      </w:r>
      <w:r>
        <w:rPr>
          <w:color w:val="000000"/>
          <w:sz w:val="22"/>
          <w:szCs w:val="22"/>
        </w:rPr>
        <w:t xml:space="preserve">ПОСТАНОВЛЯЕТ:       </w:t>
      </w:r>
    </w:p>
    <w:p>
      <w:pPr>
        <w:pStyle w:val="Style20"/>
        <w:spacing w:before="0" w:after="0"/>
        <w:ind w:left="-426" w:right="0" w:firstLine="709"/>
        <w:jc w:val="both"/>
        <w:rPr/>
      </w:pPr>
      <w:r>
        <w:rPr>
          <w:color w:val="000000"/>
          <w:sz w:val="22"/>
          <w:szCs w:val="22"/>
        </w:rPr>
        <w:t xml:space="preserve">1.Определить  </w:t>
      </w:r>
      <w:r>
        <w:rPr>
          <w:sz w:val="22"/>
          <w:szCs w:val="22"/>
        </w:rPr>
        <w:t xml:space="preserve">перечень мест используемых для коллективного обсуждения </w:t>
      </w:r>
      <w:r>
        <w:rPr>
          <w:color w:val="000000"/>
          <w:sz w:val="22"/>
          <w:szCs w:val="22"/>
        </w:rPr>
        <w:t xml:space="preserve">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на территории сельского поселения </w:t>
      </w:r>
      <w:r>
        <w:rPr>
          <w:color w:val="000000"/>
          <w:sz w:val="22"/>
          <w:szCs w:val="22"/>
          <w:lang w:val="ru-RU"/>
        </w:rPr>
        <w:t>Верхнее Санчелеево</w:t>
      </w:r>
      <w:r>
        <w:rPr>
          <w:color w:val="000000"/>
          <w:sz w:val="22"/>
          <w:szCs w:val="22"/>
        </w:rPr>
        <w:t xml:space="preserve"> муниципального района Ставропольский Самарской  области согласно приложению.</w:t>
      </w:r>
    </w:p>
    <w:p>
      <w:pPr>
        <w:pStyle w:val="Normal"/>
        <w:spacing w:lineRule="atLeast" w:line="240" w:before="0" w:after="0"/>
        <w:textAlignment w:val="baseline"/>
        <w:rPr>
          <w:rFonts w:ascii="Times New Roman" w:hAnsi="Times New Roman" w:cs="Times New Roman"/>
          <w:color w:val="555555"/>
          <w:sz w:val="22"/>
          <w:szCs w:val="22"/>
        </w:rPr>
      </w:pPr>
      <w:r>
        <w:rPr>
          <w:rFonts w:cs="Times New Roman"/>
          <w:color w:val="555555"/>
          <w:sz w:val="22"/>
          <w:szCs w:val="22"/>
        </w:rPr>
      </w:r>
    </w:p>
    <w:p>
      <w:pPr>
        <w:pStyle w:val="ConsPlusTitle"/>
        <w:widowControl/>
        <w:spacing w:before="0" w:after="0"/>
        <w:ind w:left="-426" w:right="0" w:hanging="0"/>
        <w:contextualSpacing/>
        <w:jc w:val="both"/>
        <w:rPr/>
      </w:pPr>
      <w:r>
        <w:rPr>
          <w:rFonts w:cs="Times New Roman" w:ascii="Times New Roman" w:hAnsi="Times New Roman"/>
          <w:color w:val="000000"/>
        </w:rPr>
        <w:t xml:space="preserve">              </w:t>
      </w:r>
      <w:r>
        <w:rPr>
          <w:rFonts w:cs="Times New Roman" w:ascii="Times New Roman" w:hAnsi="Times New Roman"/>
          <w:b w:val="false"/>
          <w:color w:val="000000"/>
        </w:rPr>
        <w:t>2.</w:t>
      </w:r>
      <w:r>
        <w:rPr>
          <w:rFonts w:cs="Times New Roman" w:ascii="Times New Roman" w:hAnsi="Times New Roman"/>
          <w:color w:val="000000"/>
        </w:rPr>
        <w:t xml:space="preserve"> </w:t>
      </w:r>
      <w:r>
        <w:rPr>
          <w:rFonts w:cs="Times New Roman" w:ascii="Times New Roman" w:hAnsi="Times New Roman"/>
          <w:b w:val="false"/>
        </w:rPr>
        <w:t>Постановление  подлежит официальному  опубликованию в газете  «</w:t>
      </w:r>
      <w:r>
        <w:rPr>
          <w:rFonts w:cs="Times New Roman" w:ascii="Times New Roman" w:hAnsi="Times New Roman"/>
          <w:b w:val="false"/>
        </w:rPr>
        <w:t xml:space="preserve">Верхнесанчелеевский </w:t>
      </w:r>
      <w:r>
        <w:rPr>
          <w:rFonts w:cs="Times New Roman" w:ascii="Times New Roman" w:hAnsi="Times New Roman"/>
          <w:b w:val="false"/>
        </w:rPr>
        <w:t xml:space="preserve">Вестник»  и на официальном  сайте администрации сельского поселения </w:t>
      </w:r>
      <w:r>
        <w:rPr>
          <w:rFonts w:cs="Times New Roman" w:ascii="Times New Roman" w:hAnsi="Times New Roman"/>
          <w:b w:val="false"/>
        </w:rPr>
        <w:t xml:space="preserve">Верхнее Санчелеево </w:t>
      </w:r>
      <w:r>
        <w:rPr>
          <w:rFonts w:cs="Times New Roman" w:ascii="Times New Roman" w:hAnsi="Times New Roman"/>
          <w:b w:val="false"/>
        </w:rPr>
        <w:t xml:space="preserve">сети Интернет    </w:t>
      </w:r>
      <w:r>
        <w:rPr>
          <w:rFonts w:cs="Times New Roman" w:ascii="Times New Roman" w:hAnsi="Times New Roman"/>
          <w:b w:val="false"/>
          <w:bCs w:val="false"/>
          <w:color w:val="324049"/>
          <w:lang w:val="en-US"/>
        </w:rPr>
        <w:t>htt</w:t>
      </w:r>
      <w:r>
        <w:rPr>
          <w:rFonts w:cs="Times New Roman" w:ascii="Times New Roman" w:hAnsi="Times New Roman"/>
          <w:b w:val="false"/>
          <w:bCs w:val="false"/>
          <w:color w:val="324049"/>
        </w:rPr>
        <w:t>://</w:t>
      </w:r>
      <w:r>
        <w:rPr>
          <w:rFonts w:cs="Times New Roman" w:ascii="Times New Roman" w:hAnsi="Times New Roman"/>
          <w:b w:val="false"/>
          <w:bCs w:val="false"/>
          <w:color w:val="324049"/>
          <w:lang w:val="en-US"/>
        </w:rPr>
        <w:t>www</w:t>
      </w:r>
      <w:r>
        <w:rPr>
          <w:rFonts w:cs="Times New Roman" w:ascii="Times New Roman" w:hAnsi="Times New Roman"/>
          <w:b w:val="false"/>
          <w:bCs w:val="false"/>
          <w:color w:val="324049"/>
        </w:rPr>
        <w:t>.</w:t>
      </w:r>
      <w:r>
        <w:rPr>
          <w:rFonts w:cs="Times New Roman" w:ascii="Times New Roman" w:hAnsi="Times New Roman"/>
          <w:b w:val="false"/>
          <w:bCs w:val="false"/>
          <w:color w:val="324049"/>
        </w:rPr>
        <w:t>верхнее санчелеево.</w:t>
      </w:r>
      <w:r>
        <w:rPr>
          <w:rFonts w:cs="Times New Roman" w:ascii="Times New Roman" w:hAnsi="Times New Roman"/>
          <w:b w:val="false"/>
          <w:bCs w:val="false"/>
          <w:color w:val="324049"/>
        </w:rPr>
        <w:t>ставропольский-район.рф/.</w:t>
      </w:r>
    </w:p>
    <w:p>
      <w:pPr>
        <w:pStyle w:val="ConsPlusTitle"/>
        <w:widowControl/>
        <w:spacing w:before="0" w:after="0"/>
        <w:ind w:left="-426" w:right="0" w:hanging="0"/>
        <w:contextualSpacing/>
        <w:jc w:val="both"/>
        <w:rPr>
          <w:rFonts w:ascii="Times New Roman" w:hAnsi="Times New Roman" w:cs="Times New Roman"/>
          <w:b w:val="false"/>
          <w:b w:val="false"/>
          <w:bCs w:val="false"/>
          <w:color w:val="324049"/>
        </w:rPr>
      </w:pPr>
      <w:r>
        <w:rPr>
          <w:rFonts w:cs="Times New Roman" w:ascii="Times New Roman" w:hAnsi="Times New Roman"/>
          <w:b w:val="false"/>
          <w:bCs w:val="false"/>
          <w:color w:val="324049"/>
        </w:rPr>
      </w:r>
    </w:p>
    <w:p>
      <w:pPr>
        <w:pStyle w:val="Normal"/>
        <w:ind w:left="-426" w:right="0" w:hanging="0"/>
        <w:jc w:val="both"/>
        <w:rPr>
          <w:rFonts w:ascii="Times New Roman" w:hAnsi="Times New Roman" w:cs="Times New Roman"/>
          <w:color w:val="000000"/>
          <w:spacing w:val="-11"/>
        </w:rPr>
      </w:pPr>
      <w:r>
        <w:rPr>
          <w:rFonts w:cs="Times New Roman"/>
          <w:color w:val="000000"/>
          <w:spacing w:val="-11"/>
        </w:rPr>
        <w:t xml:space="preserve">                </w:t>
      </w:r>
      <w:r>
        <w:rPr>
          <w:rFonts w:cs="Times New Roman"/>
          <w:color w:val="000000"/>
          <w:spacing w:val="-11"/>
        </w:rPr>
        <w:t>3. Контроль  за исполнением настоящего постановления оставляю за собой.</w:t>
      </w:r>
    </w:p>
    <w:p>
      <w:pPr>
        <w:pStyle w:val="Style20"/>
        <w:spacing w:before="0" w:after="0"/>
        <w:ind w:left="283" w:right="0" w:hanging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</w:t>
      </w:r>
    </w:p>
    <w:p>
      <w:pPr>
        <w:pStyle w:val="Style20"/>
        <w:spacing w:before="0" w:after="0"/>
        <w:ind w:left="-426" w:right="0" w:firstLine="709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</w:p>
    <w:p>
      <w:pPr>
        <w:pStyle w:val="Normal"/>
        <w:spacing w:before="0" w:after="0"/>
        <w:ind w:left="-426" w:right="0" w:hanging="0"/>
        <w:jc w:val="both"/>
        <w:rPr/>
      </w:pPr>
      <w:r>
        <w:rPr>
          <w:rFonts w:cs="Times New Roman"/>
          <w:color w:val="000000"/>
          <w:spacing w:val="-12"/>
        </w:rPr>
        <w:t xml:space="preserve">Глава   </w:t>
      </w:r>
      <w:r>
        <w:rPr>
          <w:rFonts w:cs="Times New Roman"/>
          <w:color w:val="000000"/>
          <w:spacing w:val="-7"/>
        </w:rPr>
        <w:t xml:space="preserve">сельского поселения  </w:t>
      </w:r>
      <w:r>
        <w:rPr>
          <w:rFonts w:cs="Times New Roman"/>
          <w:color w:val="000000"/>
          <w:spacing w:val="-7"/>
          <w:lang w:val="ru-RU"/>
        </w:rPr>
        <w:t>Верхнее Санчелеево</w:t>
      </w:r>
      <w:r>
        <w:rPr>
          <w:rFonts w:cs="Times New Roman"/>
          <w:i/>
          <w:iCs/>
          <w:color w:val="000000"/>
          <w:spacing w:val="-7"/>
        </w:rPr>
        <w:t xml:space="preserve">                                                                      </w:t>
      </w:r>
      <w:r>
        <w:rPr>
          <w:rFonts w:cs="Times New Roman"/>
          <w:color w:val="000000"/>
          <w:spacing w:val="-7"/>
        </w:rPr>
        <w:t>П.</w:t>
      </w:r>
      <w:r>
        <w:rPr>
          <w:rFonts w:cs="Times New Roman"/>
          <w:color w:val="000000"/>
          <w:spacing w:val="-7"/>
          <w:lang w:val="ru-RU"/>
        </w:rPr>
        <w:t>В.</w:t>
      </w:r>
      <w:r>
        <w:rPr>
          <w:rFonts w:cs="Times New Roman"/>
          <w:color w:val="000000"/>
          <w:spacing w:val="-7"/>
        </w:rPr>
        <w:t xml:space="preserve"> </w:t>
      </w:r>
      <w:r>
        <w:rPr>
          <w:rFonts w:cs="Times New Roman"/>
          <w:color w:val="000000"/>
          <w:spacing w:val="-7"/>
          <w:lang w:val="ru-RU"/>
        </w:rPr>
        <w:t>Чапарин</w:t>
      </w:r>
      <w:r>
        <w:rPr>
          <w:rFonts w:cs="Times New Roman"/>
          <w:color w:val="000000"/>
          <w:spacing w:val="-7"/>
        </w:rPr>
        <w:t xml:space="preserve"> </w:t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spacing w:before="0" w:after="0"/>
        <w:ind w:left="0" w:right="-4941" w:hanging="0"/>
        <w:rPr/>
      </w:pPr>
      <w:r>
        <w:rPr>
          <w:rFonts w:eastAsia="Calibri" w:cs="Calibri"/>
          <w:sz w:val="24"/>
          <w:szCs w:val="24"/>
        </w:rPr>
        <w:t xml:space="preserve">  </w:t>
      </w:r>
      <w:r>
        <w:rPr>
          <w:rFonts w:cs="Times New Roman"/>
        </w:rPr>
        <w:t xml:space="preserve">Приложение </w:t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  </w:t>
      </w:r>
      <w:r>
        <w:rPr>
          <w:rFonts w:cs="Times New Roman"/>
        </w:rPr>
        <w:t>к постановлению администрации</w:t>
      </w:r>
    </w:p>
    <w:p>
      <w:pPr>
        <w:pStyle w:val="Normal"/>
        <w:spacing w:before="0" w:after="0"/>
        <w:ind w:left="0" w:right="-4941" w:hanging="0"/>
        <w:rPr/>
      </w:pPr>
      <w:r>
        <w:rPr>
          <w:rFonts w:cs="Times New Roman"/>
        </w:rPr>
        <w:t xml:space="preserve">                                                                                                           </w:t>
      </w:r>
      <w:r>
        <w:rPr>
          <w:rFonts w:cs="Times New Roman"/>
        </w:rPr>
        <w:t xml:space="preserve">сельского поселения </w:t>
      </w:r>
      <w:r>
        <w:rPr>
          <w:rFonts w:cs="Times New Roman"/>
          <w:lang w:val="ru-RU"/>
        </w:rPr>
        <w:t>Верхнее Санчелеево</w:t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    </w:t>
      </w:r>
      <w:r>
        <w:rPr>
          <w:rFonts w:cs="Times New Roman"/>
        </w:rPr>
        <w:t xml:space="preserve">от </w:t>
      </w:r>
      <w:r>
        <w:rPr>
          <w:rFonts w:cs="Times New Roman"/>
          <w:lang w:val="ru-RU"/>
        </w:rPr>
        <w:t>20июня</w:t>
      </w:r>
      <w:r>
        <w:rPr>
          <w:rFonts w:cs="Times New Roman"/>
        </w:rPr>
        <w:t xml:space="preserve"> </w:t>
      </w:r>
      <w:r>
        <w:rPr>
          <w:rFonts w:cs="Times New Roman"/>
        </w:rPr>
        <w:t>2017</w:t>
      </w:r>
      <w:r>
        <w:rPr>
          <w:rFonts w:cs="Times New Roman"/>
          <w:lang w:val="ru-RU"/>
        </w:rPr>
        <w:t xml:space="preserve">года  </w:t>
      </w:r>
      <w:r>
        <w:rPr>
          <w:rFonts w:cs="Times New Roman"/>
        </w:rPr>
        <w:t xml:space="preserve">№ </w:t>
      </w:r>
      <w:r>
        <w:rPr>
          <w:rFonts w:cs="Times New Roman"/>
        </w:rPr>
        <w:t>33</w:t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  <w:t xml:space="preserve">                                                                </w:t>
      </w:r>
      <w:r>
        <w:rPr>
          <w:rFonts w:cs="Times New Roman"/>
        </w:rPr>
        <w:t>ПЕРЕЧЕНЬ</w:t>
      </w:r>
    </w:p>
    <w:p>
      <w:pPr>
        <w:pStyle w:val="Normal"/>
        <w:spacing w:before="0" w:after="0"/>
        <w:ind w:left="0" w:right="-4941" w:hanging="0"/>
        <w:rPr/>
      </w:pPr>
      <w:r>
        <w:rPr>
          <w:rFonts w:cs="Times New Roman"/>
        </w:rPr>
        <w:t xml:space="preserve">мест используемых для коллективного обсуждения </w:t>
      </w:r>
      <w:r>
        <w:rPr>
          <w:rFonts w:cs="Times New Roman"/>
          <w:color w:val="000000"/>
        </w:rPr>
        <w:t xml:space="preserve">общественно значимых вопросов </w:t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  <w:color w:val="000000"/>
        </w:rPr>
      </w:pPr>
      <w:r>
        <w:rPr>
          <w:rFonts w:cs="Times New Roman"/>
          <w:color w:val="000000"/>
        </w:rPr>
        <w:t xml:space="preserve">и выражения общественных настроений, а также для массового присутствия граждан </w:t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  <w:color w:val="000000"/>
        </w:rPr>
      </w:pPr>
      <w:r>
        <w:rPr>
          <w:rFonts w:cs="Times New Roman"/>
          <w:color w:val="000000"/>
        </w:rPr>
        <w:t xml:space="preserve">для публичного выражения общественного мнения по поводу актуальных проблем </w:t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  <w:color w:val="000000"/>
        </w:rPr>
      </w:pPr>
      <w:r>
        <w:rPr>
          <w:rFonts w:cs="Times New Roman"/>
          <w:color w:val="000000"/>
        </w:rPr>
        <w:t xml:space="preserve">на территории сельского поселения Бахилово муниципального района Ставропольский </w:t>
      </w:r>
    </w:p>
    <w:p>
      <w:pPr>
        <w:pStyle w:val="Normal"/>
        <w:spacing w:before="0" w:after="0"/>
        <w:ind w:left="0" w:right="-4941" w:hanging="0"/>
        <w:rPr>
          <w:rFonts w:ascii="Times New Roman" w:hAnsi="Times New Roman" w:cs="Times New Roman"/>
          <w:color w:val="000000"/>
        </w:rPr>
      </w:pPr>
      <w:r>
        <w:rPr>
          <w:rFonts w:cs="Times New Roman"/>
          <w:color w:val="000000"/>
        </w:rPr>
        <w:t>Самарской  области</w:t>
      </w:r>
    </w:p>
    <w:p>
      <w:pPr>
        <w:pStyle w:val="Normal"/>
        <w:ind w:left="0" w:right="-4941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</w:rPr>
      </w:pPr>
      <w:r>
        <w:rPr>
          <w:rFonts w:cs="Times New Roman"/>
        </w:rPr>
        <w:t xml:space="preserve">1.Здание клуба с. </w:t>
      </w:r>
      <w:r>
        <w:rPr>
          <w:rFonts w:cs="Times New Roman"/>
          <w:lang w:val="ru-RU"/>
        </w:rPr>
        <w:t>Верхнее Санчелеево</w:t>
      </w:r>
      <w:r>
        <w:rPr>
          <w:rFonts w:cs="Times New Roman"/>
        </w:rPr>
        <w:t xml:space="preserve">   (улица  </w:t>
      </w:r>
      <w:r>
        <w:rPr>
          <w:rFonts w:cs="Times New Roman"/>
          <w:lang w:val="ru-RU"/>
        </w:rPr>
        <w:t>Кооперативная</w:t>
      </w:r>
      <w:r>
        <w:rPr>
          <w:rFonts w:cs="Times New Roman"/>
        </w:rPr>
        <w:t>,</w:t>
      </w:r>
      <w:r>
        <w:rPr>
          <w:rFonts w:cs="Times New Roman"/>
          <w:lang w:val="ru-RU"/>
        </w:rPr>
        <w:t>д.2</w:t>
      </w:r>
      <w:r>
        <w:rPr>
          <w:rFonts w:cs="Times New Roman"/>
        </w:rPr>
        <w:t xml:space="preserve"> )</w:t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</w:rPr>
      </w:pPr>
      <w:r>
        <w:rPr>
          <w:rFonts w:cs="Times New Roman"/>
        </w:rPr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</w:rPr>
      </w:pPr>
      <w:r>
        <w:rPr>
          <w:rFonts w:cs="Times New Roman"/>
        </w:rPr>
        <w:t xml:space="preserve">2. Площадка перед зданием клуба с. </w:t>
      </w:r>
      <w:r>
        <w:rPr>
          <w:rFonts w:cs="Times New Roman"/>
          <w:lang w:val="ru-RU"/>
        </w:rPr>
        <w:t>Верхнее Санчелеево</w:t>
      </w:r>
      <w:r>
        <w:rPr>
          <w:rFonts w:cs="Times New Roman"/>
        </w:rPr>
        <w:t xml:space="preserve">   (улица  </w:t>
      </w:r>
      <w:r>
        <w:rPr>
          <w:rFonts w:cs="Times New Roman"/>
          <w:lang w:val="ru-RU"/>
        </w:rPr>
        <w:t>Кооперативная</w:t>
      </w:r>
      <w:r>
        <w:rPr>
          <w:rFonts w:cs="Times New Roman"/>
        </w:rPr>
        <w:t>,</w:t>
      </w:r>
      <w:r>
        <w:rPr>
          <w:rFonts w:cs="Times New Roman"/>
          <w:lang w:val="ru-RU"/>
        </w:rPr>
        <w:t>д.2</w:t>
      </w:r>
      <w:r>
        <w:rPr>
          <w:rFonts w:cs="Times New Roman"/>
        </w:rPr>
        <w:t xml:space="preserve"> )</w:t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3.</w:t>
      </w:r>
      <w:r>
        <w:rPr>
          <w:rFonts w:cs="Times New Roman"/>
          <w:sz w:val="24"/>
          <w:szCs w:val="24"/>
          <w:lang w:val="ru-RU"/>
        </w:rPr>
        <w:t>Здание клуба с.Лопатино (ул.Советская,дом №32)</w:t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cs="Times New Roman"/>
          <w:sz w:val="24"/>
          <w:szCs w:val="24"/>
          <w:lang w:val="ru-RU"/>
        </w:rPr>
      </w:r>
    </w:p>
    <w:p>
      <w:pPr>
        <w:pStyle w:val="Normal"/>
        <w:spacing w:lineRule="auto" w:line="240" w:before="0" w:after="0"/>
        <w:ind w:left="-426" w:right="-425" w:hanging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cs="Times New Roman"/>
          <w:sz w:val="24"/>
          <w:szCs w:val="24"/>
          <w:lang w:val="ru-RU"/>
        </w:rPr>
        <w:t>4.Площадка перед зданием клуба (ул.Советская,дом №32)</w:t>
      </w:r>
    </w:p>
    <w:p>
      <w:pPr>
        <w:pStyle w:val="Normal"/>
        <w:widowControl/>
        <w:numPr>
          <w:ilvl w:val="0"/>
          <w:numId w:val="0"/>
        </w:numPr>
        <w:spacing w:before="0" w:after="200"/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spacing w:before="0" w:after="200"/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ind w:left="0" w:right="-4941" w:hanging="0"/>
        <w:jc w:val="center"/>
        <w:outlineLvl w:val="0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>
        <w:rPr>
          <w:rFonts w:cs="Times New Roman"/>
          <w:color w:val="000000"/>
          <w:spacing w:val="-11"/>
          <w:sz w:val="24"/>
          <w:szCs w:val="24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swiss"/>
    <w:pitch w:val="variable"/>
  </w:font>
  <w:font w:name="Tahoma">
    <w:charset w:val="cc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6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Andale Sans UI" w:cs="Tahoma"/>
        <w:sz w:val="24"/>
        <w:szCs w:val="24"/>
        <w:lang w:val="ru-RU" w:eastAsia="ru-RU" w:bidi="ru-RU"/>
      </w:rPr>
    </w:rPrDefault>
    <w:pPrDefault>
      <w:pPr/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</w:pPr>
    <w:rPr>
      <w:rFonts w:ascii="Times New Roman" w:hAnsi="Times New Roman" w:eastAsia="Andale Sans UI" w:cs="Tahoma"/>
      <w:color w:val="auto"/>
      <w:sz w:val="24"/>
      <w:szCs w:val="24"/>
      <w:lang w:val="zxx" w:eastAsia="zxx" w:bidi="zxx"/>
    </w:rPr>
  </w:style>
  <w:style w:type="paragraph" w:styleId="1">
    <w:name w:val="Heading 1"/>
    <w:basedOn w:val="Normal"/>
    <w:next w:val="Normal"/>
    <w:qFormat/>
    <w:pPr>
      <w:keepNext/>
      <w:numPr>
        <w:ilvl w:val="0"/>
        <w:numId w:val="1"/>
      </w:numPr>
      <w:spacing w:lineRule="auto" w:line="240" w:before="0" w:after="0"/>
      <w:outlineLvl w:val="0"/>
      <w:outlineLvl w:val="0"/>
    </w:pPr>
    <w:rPr>
      <w:b/>
      <w:bCs/>
      <w:sz w:val="24"/>
      <w:szCs w:val="24"/>
      <w:lang w:val="ru-RU"/>
    </w:rPr>
  </w:style>
  <w:style w:type="character" w:styleId="Style13">
    <w:name w:val="Выделение жирным"/>
    <w:qFormat/>
    <w:rPr>
      <w:b/>
      <w:bCs/>
    </w:rPr>
  </w:style>
  <w:style w:type="character" w:styleId="Style14">
    <w:name w:val="Основной шрифт абзаца"/>
    <w:qFormat/>
    <w:rPr/>
  </w:style>
  <w:style w:type="character" w:styleId="Appleconvertedspace">
    <w:name w:val="apple-converted-space"/>
    <w:basedOn w:val="Style14"/>
    <w:qFormat/>
    <w:rPr/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Arial" w:hAnsi="Arial" w:eastAsia="Andale Sans UI" w:cs="Tahoma"/>
      <w:sz w:val="28"/>
      <w:szCs w:val="28"/>
    </w:rPr>
  </w:style>
  <w:style w:type="paragraph" w:styleId="Style16">
    <w:name w:val="Body Text"/>
    <w:basedOn w:val="Normal"/>
    <w:pPr>
      <w:spacing w:before="0" w:after="120"/>
    </w:pPr>
    <w:rPr/>
  </w:style>
  <w:style w:type="paragraph" w:styleId="Style17">
    <w:name w:val="List"/>
    <w:basedOn w:val="Style16"/>
    <w:pPr/>
    <w:rPr>
      <w:rFonts w:cs="Tahoma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Tahoma"/>
    </w:rPr>
  </w:style>
  <w:style w:type="paragraph" w:styleId="ConsPlusTitle">
    <w:name w:val="ConsPlusTitle"/>
    <w:qFormat/>
    <w:pPr>
      <w:widowControl w:val="false"/>
      <w:kinsoku w:val="true"/>
      <w:overflowPunct w:val="true"/>
      <w:autoSpaceDE w:val="false"/>
      <w:bidi w:val="0"/>
    </w:pPr>
    <w:rPr>
      <w:rFonts w:ascii="Arial" w:hAnsi="Arial" w:eastAsia="Calibri" w:cs="Arial"/>
      <w:b/>
      <w:bCs/>
      <w:color w:val="auto"/>
      <w:sz w:val="20"/>
      <w:szCs w:val="20"/>
      <w:lang w:val="ru-RU" w:bidi="ar-SA" w:eastAsia="ru-RU"/>
    </w:rPr>
  </w:style>
  <w:style w:type="paragraph" w:styleId="Style20">
    <w:name w:val="Обычный (веб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23</TotalTime>
  <Application>LibreOffice/5.3.1.2$Windows_X86_64 LibreOffice_project/e80a0e0fd1875e1696614d24c32df0f95f03deb2</Application>
  <Pages>2</Pages>
  <Words>269</Words>
  <Characters>2133</Characters>
  <CharactersWithSpaces>3075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2009-04-16T11:32:02Z</dcterms:created>
  <dc:creator/>
  <dc:description/>
  <dc:language>ru-RU</dc:language>
  <cp:lastModifiedBy/>
  <cp:lastPrinted>2017-06-13T14:27:50Z</cp:lastPrinted>
  <dcterms:modified xsi:type="dcterms:W3CDTF">2017-06-13T14:28:00Z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