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2.xml" ContentType="application/vnd.openxmlformats-officedocument.wordprocessingml.header+xml"/>
  <Override PartName="/word/media/image1.png" ContentType="image/png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  <w:bCs/>
          <w:caps/>
          <w:szCs w:val="28"/>
        </w:rPr>
      </w:pPr>
      <w:r>
        <w:rPr>
          <w:b/>
          <w:bCs/>
          <w:caps/>
          <w:szCs w:val="28"/>
        </w:rPr>
      </w:r>
    </w:p>
    <w:p>
      <w:pPr>
        <w:pStyle w:val="Normal"/>
        <w:jc w:val="center"/>
        <w:rPr/>
      </w:pPr>
      <w:r>
        <w:rPr/>
        <w:drawing>
          <wp:inline distT="0" distB="0" distL="0" distR="0">
            <wp:extent cx="1180465" cy="1018540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169" t="-137" r="-169" b="-1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8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1"/>
        <w:numPr>
          <w:ilvl w:val="0"/>
          <w:numId w:val="1"/>
        </w:numPr>
        <w:spacing w:lineRule="auto" w:line="276"/>
        <w:ind w:left="5400" w:right="0" w:hanging="5684"/>
        <w:jc w:val="center"/>
        <w:rPr>
          <w:sz w:val="20"/>
        </w:rPr>
      </w:pPr>
      <w:r>
        <w:rPr>
          <w:sz w:val="20"/>
        </w:rPr>
        <w:t>Российская Федерация</w:t>
      </w:r>
    </w:p>
    <w:p>
      <w:pPr>
        <w:pStyle w:val="11"/>
        <w:numPr>
          <w:ilvl w:val="0"/>
          <w:numId w:val="1"/>
        </w:numPr>
        <w:spacing w:lineRule="auto" w:line="276"/>
        <w:ind w:left="5400" w:right="0" w:hanging="5684"/>
        <w:jc w:val="center"/>
        <w:rPr>
          <w:sz w:val="20"/>
        </w:rPr>
      </w:pPr>
      <w:r>
        <w:rPr>
          <w:sz w:val="20"/>
        </w:rPr>
        <w:t>Самарская область</w:t>
      </w:r>
    </w:p>
    <w:p>
      <w:pPr>
        <w:pStyle w:val="11"/>
        <w:numPr>
          <w:ilvl w:val="0"/>
          <w:numId w:val="1"/>
        </w:numPr>
        <w:ind w:left="0" w:right="0" w:hanging="0"/>
        <w:jc w:val="center"/>
        <w:rPr>
          <w:color w:val="auto"/>
        </w:rPr>
      </w:pPr>
      <w:r>
        <w:rPr>
          <w:color w:val="auto"/>
        </w:rPr>
        <w:t>ГЛАВА</w:t>
      </w:r>
    </w:p>
    <w:p>
      <w:pPr>
        <w:pStyle w:val="Normal"/>
        <w:numPr>
          <w:ilvl w:val="0"/>
          <w:numId w:val="0"/>
        </w:numPr>
        <w:jc w:val="center"/>
        <w:outlineLvl w:val="0"/>
        <w:rPr>
          <w:bCs/>
          <w:caps/>
          <w:szCs w:val="28"/>
        </w:rPr>
      </w:pPr>
      <w:r>
        <w:rPr>
          <w:bCs/>
          <w:caps/>
          <w:szCs w:val="28"/>
        </w:rPr>
        <w:t>АДМИНИСТРАЦИИ</w:t>
      </w:r>
    </w:p>
    <w:p>
      <w:pPr>
        <w:pStyle w:val="Normal"/>
        <w:numPr>
          <w:ilvl w:val="0"/>
          <w:numId w:val="0"/>
        </w:numPr>
        <w:jc w:val="center"/>
        <w:outlineLvl w:val="0"/>
        <w:rPr/>
      </w:pPr>
      <w:r>
        <w:rPr>
          <w:bCs/>
          <w:caps/>
          <w:szCs w:val="28"/>
        </w:rPr>
        <w:t xml:space="preserve">СЕЛЬСКОГО ПОСЕЛЕНИЯ </w:t>
      </w:r>
      <w:r>
        <w:rPr>
          <w:bCs/>
          <w:caps/>
          <w:szCs w:val="28"/>
          <w:lang w:eastAsia="ru-RU"/>
        </w:rPr>
        <w:t>ВЕРХНЕЕ САНЧЕЛЕЕВО</w:t>
      </w:r>
    </w:p>
    <w:p>
      <w:pPr>
        <w:pStyle w:val="Normal"/>
        <w:numPr>
          <w:ilvl w:val="0"/>
          <w:numId w:val="0"/>
        </w:numPr>
        <w:jc w:val="center"/>
        <w:outlineLvl w:val="0"/>
        <w:rPr/>
      </w:pPr>
      <w:r>
        <w:rPr>
          <w:bCs/>
          <w:caps/>
          <w:szCs w:val="28"/>
        </w:rPr>
        <w:t xml:space="preserve">МУНИЦИПАЛЬНОГО РАЙОНА </w:t>
      </w:r>
      <w:r>
        <w:rPr>
          <w:bCs/>
          <w:caps/>
          <w:szCs w:val="28"/>
          <w:lang w:eastAsia="ru-RU"/>
        </w:rPr>
        <w:t xml:space="preserve">СТАВРОПОЛЬСКИЙ </w:t>
      </w:r>
    </w:p>
    <w:p>
      <w:pPr>
        <w:pStyle w:val="Normal"/>
        <w:numPr>
          <w:ilvl w:val="0"/>
          <w:numId w:val="0"/>
        </w:numPr>
        <w:jc w:val="center"/>
        <w:outlineLvl w:val="0"/>
        <w:rPr>
          <w:bCs/>
          <w:caps/>
          <w:szCs w:val="28"/>
        </w:rPr>
      </w:pPr>
      <w:r>
        <w:rPr>
          <w:bCs/>
          <w:caps/>
          <w:szCs w:val="28"/>
        </w:rPr>
        <w:t>САМАРСКОЙ ОБЛАСТИ</w:t>
      </w:r>
    </w:p>
    <w:p>
      <w:pPr>
        <w:pStyle w:val="Normal"/>
        <w:jc w:val="center"/>
        <w:rPr>
          <w:bCs/>
          <w:caps/>
          <w:szCs w:val="28"/>
        </w:rPr>
      </w:pPr>
      <w:r>
        <w:rPr>
          <w:bCs/>
          <w:caps/>
          <w:szCs w:val="28"/>
        </w:rPr>
      </w:r>
    </w:p>
    <w:p>
      <w:pPr>
        <w:pStyle w:val="Normal"/>
        <w:numPr>
          <w:ilvl w:val="0"/>
          <w:numId w:val="0"/>
        </w:numPr>
        <w:jc w:val="center"/>
        <w:outlineLvl w:val="0"/>
        <w:rPr/>
      </w:pPr>
      <w:r>
        <w:rPr>
          <w:b/>
        </w:rPr>
        <w:t>ПОСТАНОВЛЕНИЕ</w:t>
      </w:r>
    </w:p>
    <w:p>
      <w:pPr>
        <w:pStyle w:val="Normal"/>
        <w:numPr>
          <w:ilvl w:val="0"/>
          <w:numId w:val="0"/>
        </w:numPr>
        <w:outlineLvl w:val="0"/>
        <w:rPr/>
      </w:pPr>
      <w:r>
        <w:rPr/>
        <w:t xml:space="preserve">От  </w:t>
      </w:r>
      <w:r>
        <w:rPr/>
        <w:t xml:space="preserve">23 августа </w:t>
      </w:r>
      <w:r>
        <w:rPr/>
        <w:t xml:space="preserve">2024 г.                                                                                 № </w:t>
      </w:r>
      <w:r>
        <w:rPr/>
        <w:t>53</w:t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0"/>
        </w:numPr>
        <w:jc w:val="center"/>
        <w:outlineLvl w:val="0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bookmarkStart w:id="0" w:name="_Hlk103531744"/>
      <w:r>
        <w:rPr>
          <w:b/>
        </w:rPr>
        <w:t>О подготовке проекта изменений в</w:t>
      </w:r>
    </w:p>
    <w:p>
      <w:pPr>
        <w:pStyle w:val="Normal"/>
        <w:numPr>
          <w:ilvl w:val="0"/>
          <w:numId w:val="0"/>
        </w:numPr>
        <w:jc w:val="center"/>
        <w:outlineLvl w:val="0"/>
        <w:rPr/>
      </w:pPr>
      <w:r>
        <w:rPr>
          <w:b/>
        </w:rPr>
        <w:t xml:space="preserve">Правила землепользования и застройки </w:t>
      </w:r>
      <w:r>
        <w:rPr>
          <w:b/>
          <w:szCs w:val="28"/>
        </w:rPr>
        <w:t>сельского поселения Верхнее Санчелеево муниципального района Ставропольский Самарской области</w:t>
      </w:r>
      <w:bookmarkEnd w:id="0"/>
    </w:p>
    <w:p>
      <w:pPr>
        <w:pStyle w:val="Normal"/>
        <w:jc w:val="center"/>
        <w:rPr>
          <w:b/>
          <w:b/>
          <w:szCs w:val="28"/>
        </w:rPr>
      </w:pPr>
      <w:r>
        <w:rPr>
          <w:b/>
          <w:szCs w:val="28"/>
        </w:rPr>
      </w:r>
    </w:p>
    <w:p>
      <w:pPr>
        <w:pStyle w:val="Normal"/>
        <w:spacing w:lineRule="auto" w:line="360"/>
        <w:ind w:left="0" w:right="0" w:firstLine="709"/>
        <w:jc w:val="both"/>
        <w:rPr/>
      </w:pPr>
      <w:r>
        <w:rPr>
          <w:szCs w:val="28"/>
        </w:rPr>
        <w:t xml:space="preserve">В соответствии </w:t>
      </w:r>
      <w:bookmarkStart w:id="1" w:name="_Hlk103350754"/>
      <w:r>
        <w:rPr>
          <w:szCs w:val="28"/>
        </w:rPr>
        <w:t xml:space="preserve">со статьями </w:t>
      </w:r>
      <w:bookmarkStart w:id="2" w:name="_Hlk130289162"/>
      <w:r>
        <w:rPr>
          <w:szCs w:val="28"/>
        </w:rPr>
        <w:t>31, 32, 33</w:t>
      </w:r>
      <w:bookmarkEnd w:id="1"/>
      <w:r>
        <w:rPr>
          <w:szCs w:val="28"/>
        </w:rPr>
        <w:t xml:space="preserve"> Градостроительного кодекса Российской Федерации (далее по тексту – ГрК РФ), Федеральным законом от 06.10.2003 №131-ФЗ «Об общих принципах организации местного самоуправления в Российской Федерации»</w:t>
      </w:r>
      <w:r>
        <w:rPr>
          <w:bCs/>
          <w:szCs w:val="28"/>
        </w:rPr>
        <w:t>,</w:t>
      </w:r>
      <w:r>
        <w:rPr>
          <w:szCs w:val="28"/>
        </w:rPr>
        <w:t xml:space="preserve"> руководствуясь Уставом</w:t>
      </w:r>
      <w:r>
        <w:rPr>
          <w:b/>
          <w:szCs w:val="28"/>
        </w:rPr>
        <w:t xml:space="preserve"> </w:t>
      </w:r>
      <w:r>
        <w:rPr>
          <w:szCs w:val="28"/>
        </w:rPr>
        <w:t>сельского поселения Верхнее Санчелеево муниципального района Ставропольский Самарской области</w:t>
      </w:r>
      <w:bookmarkEnd w:id="2"/>
      <w:r>
        <w:rPr>
          <w:szCs w:val="28"/>
        </w:rPr>
        <w:t>, рассмотрев протест прокуратуры Ставропольского района Самарской области от 24.06.2024№ 07-11-2024/1959-24-242,</w:t>
      </w:r>
    </w:p>
    <w:p>
      <w:pPr>
        <w:pStyle w:val="Normal"/>
        <w:spacing w:lineRule="auto" w:line="360"/>
        <w:ind w:left="0" w:right="0" w:firstLine="709"/>
        <w:jc w:val="both"/>
        <w:rPr>
          <w:szCs w:val="28"/>
        </w:rPr>
      </w:pPr>
      <w:r>
        <w:rPr>
          <w:szCs w:val="28"/>
        </w:rPr>
        <w:t xml:space="preserve">                                                  </w:t>
      </w:r>
      <w:r>
        <w:rPr>
          <w:szCs w:val="28"/>
        </w:rPr>
        <w:t>постановляю:</w:t>
      </w:r>
    </w:p>
    <w:p>
      <w:pPr>
        <w:pStyle w:val="Normal"/>
        <w:spacing w:lineRule="auto" w:line="360"/>
        <w:ind w:left="0" w:right="0" w:firstLine="709"/>
        <w:jc w:val="both"/>
        <w:rPr/>
      </w:pPr>
      <w:r>
        <w:rPr>
          <w:szCs w:val="28"/>
        </w:rPr>
        <w:t>1. Подготовить проект изменений в Правила землепользования и застройки сельского поселения Верхнее Санчелеево муниципального района Ставропольский Самарской области, утвержденные решением Собрания представителей сельского поселения Верхнее Санчелеево муниципального района Ставропольский Самарской области</w:t>
      </w:r>
      <w:r>
        <w:rPr>
          <w:b/>
          <w:szCs w:val="28"/>
        </w:rPr>
        <w:t xml:space="preserve"> </w:t>
      </w:r>
      <w:bookmarkStart w:id="3" w:name="__DdeLink__1480_4265090277"/>
      <w:r>
        <w:rPr>
          <w:b/>
          <w:szCs w:val="28"/>
        </w:rPr>
        <w:t>от 30.12.2013 года № 87</w:t>
      </w:r>
      <w:bookmarkEnd w:id="3"/>
      <w:r>
        <w:rPr>
          <w:bCs/>
          <w:szCs w:val="28"/>
        </w:rPr>
        <w:t xml:space="preserve"> (в редакции Решений Собрания представителей сельского поселения Верхнее Санчелеево муниципального района Ставропольский Самарской области от 17.03.2015 № 125, от 22.01.2016 № 26, от 26.09.2016 № 47, от 06.02.2017 №66, от 10.08.2017 № 80, от 11.09.2017 № 87, от 17.11.2017 № 93, от 23.07.2018 № 119, от 26.12.2019 №189, 05.09.2022 № 83, от 02.02.2024 №131)</w:t>
      </w:r>
      <w:r>
        <w:rPr>
          <w:szCs w:val="28"/>
        </w:rPr>
        <w:t xml:space="preserve"> (далее также – Проект изменений в Правила), </w:t>
      </w:r>
      <w:r>
        <w:rPr/>
        <w:t xml:space="preserve">изложив </w:t>
      </w:r>
      <w:r>
        <w:rPr>
          <w:szCs w:val="28"/>
        </w:rPr>
        <w:t>Часть I «</w:t>
      </w:r>
      <w:r>
        <w:rPr>
          <w:rFonts w:eastAsia="Arial Unicode MS"/>
          <w:kern w:val="2"/>
          <w:szCs w:val="28"/>
          <w:lang w:eastAsia="en-US"/>
        </w:rPr>
        <w:t>Порядок применения правил землепользования и застройки и внесения в них изменений»</w:t>
      </w:r>
      <w:r>
        <w:rPr>
          <w:szCs w:val="28"/>
        </w:rPr>
        <w:t xml:space="preserve"> Проекта изменений в Правила в новой редакции.</w:t>
      </w:r>
    </w:p>
    <w:p>
      <w:pPr>
        <w:pStyle w:val="Normal"/>
        <w:spacing w:lineRule="auto" w:line="360"/>
        <w:ind w:left="0" w:right="0" w:firstLine="709"/>
        <w:jc w:val="both"/>
        <w:rPr>
          <w:szCs w:val="28"/>
        </w:rPr>
      </w:pPr>
      <w:r>
        <w:rPr>
          <w:szCs w:val="28"/>
        </w:rPr>
        <w:t>2. Установить порядок направления заинтересованными лицами предложений по подготовке проекта изменений в Правила согласно приложению № 2 к настоящему постановлению.</w:t>
      </w:r>
    </w:p>
    <w:p>
      <w:pPr>
        <w:pStyle w:val="Normal"/>
        <w:spacing w:lineRule="auto" w:line="360"/>
        <w:ind w:left="0" w:right="0" w:firstLine="709"/>
        <w:jc w:val="both"/>
        <w:rPr/>
      </w:pPr>
      <w:r>
        <w:rPr>
          <w:szCs w:val="28"/>
        </w:rPr>
        <w:t>3. Установить порядок и сроки проведения работ по подготовке проекта изменений в Правила согласно приложению № 1 к настоящему постановлению</w:t>
      </w:r>
      <w:r>
        <w:rPr/>
        <w:t>.</w:t>
      </w:r>
    </w:p>
    <w:p>
      <w:pPr>
        <w:pStyle w:val="Normal"/>
        <w:spacing w:lineRule="auto" w:line="360"/>
        <w:ind w:left="0" w:right="0" w:firstLine="709"/>
        <w:jc w:val="both"/>
        <w:rPr/>
      </w:pPr>
      <w:r>
        <w:rPr>
          <w:szCs w:val="28"/>
        </w:rPr>
        <w:t>3.</w:t>
      </w:r>
      <w:r>
        <w:rPr/>
        <w:t xml:space="preserve"> Контроль за исполнением настоящего постановления оставляю за собой.</w:t>
      </w:r>
    </w:p>
    <w:p>
      <w:pPr>
        <w:pStyle w:val="Normal"/>
        <w:rPr>
          <w:szCs w:val="28"/>
        </w:rPr>
      </w:pPr>
      <w:r>
        <w:rPr>
          <w:szCs w:val="28"/>
        </w:rPr>
      </w:r>
    </w:p>
    <w:p>
      <w:pPr>
        <w:pStyle w:val="Normal"/>
        <w:rPr>
          <w:szCs w:val="28"/>
        </w:rPr>
      </w:pPr>
      <w:r>
        <w:rPr>
          <w:szCs w:val="28"/>
        </w:rPr>
      </w:r>
    </w:p>
    <w:p>
      <w:pPr>
        <w:pStyle w:val="Normal"/>
        <w:rPr/>
      </w:pPr>
      <w:r>
        <w:rPr/>
      </w:r>
    </w:p>
    <w:tbl>
      <w:tblPr>
        <w:tblW w:w="9569" w:type="dxa"/>
        <w:jc w:val="left"/>
        <w:tblInd w:w="-216" w:type="dxa"/>
        <w:tblBorders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39"/>
        <w:gridCol w:w="3329"/>
      </w:tblGrid>
      <w:tr>
        <w:trPr/>
        <w:tc>
          <w:tcPr>
            <w:tcW w:w="6239" w:type="dxa"/>
            <w:tcBorders/>
            <w:shd w:fill="auto" w:val="clear"/>
          </w:tcPr>
          <w:p>
            <w:pPr>
              <w:pStyle w:val="Normal"/>
              <w:widowControl w:val="false"/>
              <w:rPr/>
            </w:pPr>
            <w:r>
              <w:rPr>
                <w:szCs w:val="28"/>
                <w:lang w:eastAsia="ru-RU"/>
              </w:rPr>
              <w:t>Глава</w:t>
            </w:r>
            <w:r>
              <w:rPr>
                <w:szCs w:val="28"/>
              </w:rPr>
              <w:t xml:space="preserve"> </w:t>
            </w:r>
            <w:r>
              <w:rPr>
                <w:szCs w:val="28"/>
                <w:lang w:eastAsia="ru-RU"/>
              </w:rPr>
              <w:t>сельского</w:t>
            </w:r>
            <w:r>
              <w:rPr>
                <w:szCs w:val="28"/>
              </w:rPr>
              <w:t xml:space="preserve"> поселения </w:t>
            </w:r>
            <w:r>
              <w:rPr>
                <w:szCs w:val="28"/>
                <w:lang w:eastAsia="ru-RU"/>
              </w:rPr>
              <w:t xml:space="preserve">Верхнее Санчелеево </w:t>
            </w:r>
            <w:r>
              <w:rPr>
                <w:szCs w:val="28"/>
              </w:rPr>
              <w:t xml:space="preserve">муниципального района </w:t>
            </w:r>
            <w:r>
              <w:rPr>
                <w:szCs w:val="28"/>
                <w:lang w:eastAsia="ru-RU"/>
              </w:rPr>
              <w:t>Ставропольский</w:t>
            </w:r>
            <w:r>
              <w:rPr>
                <w:szCs w:val="28"/>
              </w:rPr>
              <w:t xml:space="preserve"> Самарской области</w:t>
            </w:r>
          </w:p>
        </w:tc>
        <w:tc>
          <w:tcPr>
            <w:tcW w:w="3329" w:type="dxa"/>
            <w:tcBorders/>
            <w:shd w:fill="auto" w:val="clear"/>
            <w:vAlign w:val="bottom"/>
          </w:tcPr>
          <w:p>
            <w:pPr>
              <w:pStyle w:val="Normal"/>
              <w:widowControl w:val="false"/>
              <w:jc w:val="right"/>
              <w:rPr>
                <w:szCs w:val="28"/>
                <w:lang w:eastAsia="ru-RU"/>
              </w:rPr>
            </w:pPr>
            <w:r>
              <w:rPr>
                <w:szCs w:val="28"/>
                <w:lang w:eastAsia="ru-RU"/>
              </w:rPr>
              <w:t>П.В.Чапарин</w:t>
            </w:r>
          </w:p>
        </w:tc>
      </w:tr>
    </w:tbl>
    <w:p>
      <w:pPr>
        <w:sectPr>
          <w:type w:val="nextPage"/>
          <w:pgSz w:w="11906" w:h="16838"/>
          <w:pgMar w:left="1620" w:right="560" w:header="0" w:top="1134" w:footer="0" w:bottom="899" w:gutter="0"/>
          <w:pgNumType w:start="1" w:fmt="decimal"/>
          <w:formProt w:val="false"/>
          <w:titlePg/>
          <w:textDirection w:val="lrTb"/>
          <w:docGrid w:type="default" w:linePitch="360" w:charSpace="0"/>
        </w:sectPr>
      </w:pPr>
    </w:p>
    <w:p>
      <w:pPr>
        <w:pStyle w:val="Normal"/>
        <w:numPr>
          <w:ilvl w:val="0"/>
          <w:numId w:val="0"/>
        </w:numPr>
        <w:ind w:left="3828" w:right="0" w:hanging="0"/>
        <w:jc w:val="center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3828" w:right="0" w:hanging="0"/>
        <w:jc w:val="center"/>
        <w:outlineLvl w:val="0"/>
        <w:rPr>
          <w:szCs w:val="28"/>
        </w:rPr>
      </w:pPr>
      <w:r>
        <w:rPr>
          <w:szCs w:val="28"/>
        </w:rPr>
        <w:t>Приложение №1</w:t>
      </w:r>
    </w:p>
    <w:p>
      <w:pPr>
        <w:pStyle w:val="Normal"/>
        <w:ind w:left="3828" w:right="0" w:hanging="0"/>
        <w:jc w:val="center"/>
        <w:rPr>
          <w:szCs w:val="28"/>
        </w:rPr>
      </w:pPr>
      <w:r>
        <w:rPr>
          <w:szCs w:val="28"/>
        </w:rPr>
        <w:t xml:space="preserve">к постановлению Администрации </w:t>
      </w:r>
    </w:p>
    <w:p>
      <w:pPr>
        <w:pStyle w:val="Normal"/>
        <w:ind w:left="3828" w:right="0" w:hanging="0"/>
        <w:jc w:val="center"/>
        <w:rPr>
          <w:szCs w:val="28"/>
        </w:rPr>
      </w:pPr>
      <w:r>
        <w:rPr>
          <w:szCs w:val="28"/>
        </w:rPr>
        <w:t xml:space="preserve">сельского поселения Верхнее Санчелеево муниципального района Ставропольский Самарской области </w:t>
      </w:r>
    </w:p>
    <w:p>
      <w:pPr>
        <w:pStyle w:val="Normal"/>
        <w:ind w:left="3828" w:right="0" w:hanging="0"/>
        <w:jc w:val="center"/>
        <w:rPr/>
      </w:pPr>
      <w:r>
        <w:rPr>
          <w:szCs w:val="28"/>
        </w:rPr>
        <w:t>от «</w:t>
      </w:r>
      <w:r>
        <w:rPr>
          <w:szCs w:val="28"/>
        </w:rPr>
        <w:t>23</w:t>
      </w:r>
      <w:r>
        <w:rPr>
          <w:szCs w:val="28"/>
        </w:rPr>
        <w:t xml:space="preserve">» </w:t>
      </w:r>
      <w:r>
        <w:rPr>
          <w:szCs w:val="28"/>
        </w:rPr>
        <w:t xml:space="preserve">августа </w:t>
      </w:r>
      <w:r>
        <w:rPr>
          <w:szCs w:val="28"/>
        </w:rPr>
        <w:t xml:space="preserve"> 2024 года № </w:t>
      </w:r>
      <w:r>
        <w:rPr>
          <w:szCs w:val="28"/>
          <w:u w:val="single"/>
        </w:rPr>
        <w:t>53</w:t>
      </w:r>
    </w:p>
    <w:p>
      <w:pPr>
        <w:pStyle w:val="Normal"/>
        <w:rPr>
          <w:szCs w:val="28"/>
        </w:rPr>
      </w:pPr>
      <w:r>
        <w:rPr>
          <w:szCs w:val="28"/>
        </w:rPr>
      </w:r>
    </w:p>
    <w:p>
      <w:pPr>
        <w:pStyle w:val="Normal"/>
        <w:ind w:left="585" w:right="0" w:hanging="0"/>
        <w:rPr>
          <w:b/>
          <w:b/>
          <w:szCs w:val="28"/>
        </w:rPr>
      </w:pPr>
      <w:r>
        <w:rPr>
          <w:b/>
          <w:szCs w:val="28"/>
        </w:rPr>
      </w:r>
    </w:p>
    <w:p>
      <w:pPr>
        <w:pStyle w:val="Normal"/>
        <w:ind w:left="585" w:right="0" w:hanging="0"/>
        <w:rPr>
          <w:b/>
          <w:b/>
          <w:szCs w:val="28"/>
        </w:rPr>
      </w:pPr>
      <w:r>
        <w:rPr>
          <w:b/>
          <w:szCs w:val="28"/>
        </w:rPr>
      </w:r>
    </w:p>
    <w:p>
      <w:pPr>
        <w:pStyle w:val="Normal"/>
        <w:jc w:val="center"/>
        <w:rPr/>
      </w:pPr>
      <w:r>
        <w:rPr>
          <w:b/>
          <w:szCs w:val="28"/>
        </w:rPr>
        <w:t xml:space="preserve">Порядок и сроки проведения работ по подготовке проекта изменений в Правила землепользования и застройки сельского поселения </w:t>
      </w:r>
      <w:r>
        <w:rPr>
          <w:szCs w:val="28"/>
        </w:rPr>
        <w:t xml:space="preserve"> </w:t>
      </w:r>
      <w:r>
        <w:rPr>
          <w:b/>
          <w:szCs w:val="28"/>
        </w:rPr>
        <w:t>Верхнее Санчелеево муниципального района Ставропольский   Самарской области</w:t>
      </w:r>
    </w:p>
    <w:p>
      <w:pPr>
        <w:pStyle w:val="Normal"/>
        <w:jc w:val="center"/>
        <w:rPr>
          <w:b/>
          <w:b/>
          <w:szCs w:val="28"/>
        </w:rPr>
      </w:pPr>
      <w:r>
        <w:rPr>
          <w:b/>
          <w:szCs w:val="28"/>
        </w:rPr>
      </w:r>
    </w:p>
    <w:tbl>
      <w:tblPr>
        <w:tblW w:w="9214" w:type="dxa"/>
        <w:jc w:val="left"/>
        <w:tblInd w:w="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6"/>
        <w:gridCol w:w="3655"/>
        <w:gridCol w:w="2697"/>
        <w:gridCol w:w="2125"/>
      </w:tblGrid>
      <w:tr>
        <w:trPr/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№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Мероприятие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Исполнитель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Сроки проведения мероприятий (ориентировочная дата исполнения)</w:t>
            </w:r>
          </w:p>
        </w:tc>
      </w:tr>
      <w:tr>
        <w:trPr>
          <w:trHeight w:val="703" w:hRule="atLeast"/>
        </w:trPr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0" w:right="0" w:firstLine="435"/>
              <w:rPr/>
            </w:pPr>
            <w:r>
              <w:rPr>
                <w:rFonts w:eastAsia="Times New Roman"/>
                <w:sz w:val="26"/>
                <w:szCs w:val="26"/>
              </w:rPr>
              <w:t>Поступление протеста прокуратуры Ставропольского района Самарской области от 24.06.2024 № 07-11-2024/1959-24-242 о необходимости внесения изменений в Правила землепользования и застройки с.п. Верхнее Санчелеево (далее – Проект изменений в ПЗЗ)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Собрание представителей сельского поселения Верхнее Санчелеево муниципального района Ставропольский  Самарской области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rFonts w:eastAsia="Times New Roman"/>
                <w:sz w:val="26"/>
                <w:szCs w:val="26"/>
              </w:rPr>
              <w:t>20.07.2024</w:t>
            </w:r>
          </w:p>
        </w:tc>
      </w:tr>
      <w:tr>
        <w:trPr>
          <w:trHeight w:val="964" w:hRule="atLeast"/>
        </w:trPr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2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0" w:right="0" w:firstLine="435"/>
              <w:jc w:val="both"/>
              <w:rPr/>
            </w:pPr>
            <w:r>
              <w:rPr>
                <w:rFonts w:eastAsia="Times New Roman"/>
                <w:sz w:val="26"/>
                <w:szCs w:val="26"/>
              </w:rPr>
              <w:t>Направление (поступление) протеста прокуратуры Ставропольского района Самарской области от 24.06.2024 № 07-11-2024/1959-24-242 в комиссию</w:t>
            </w:r>
            <w:r>
              <w:rPr/>
              <w:t xml:space="preserve"> </w:t>
            </w:r>
            <w:r>
              <w:rPr>
                <w:rFonts w:eastAsia="Times New Roman"/>
                <w:sz w:val="26"/>
                <w:szCs w:val="26"/>
              </w:rPr>
              <w:t>по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 (далее - Комиссия).</w:t>
            </w:r>
          </w:p>
          <w:p>
            <w:pPr>
              <w:pStyle w:val="Normal"/>
              <w:ind w:left="0" w:right="0" w:firstLine="435"/>
              <w:jc w:val="both"/>
              <w:rPr/>
            </w:pPr>
            <w:r>
              <w:rPr>
                <w:rFonts w:eastAsia="Times New Roman"/>
                <w:sz w:val="26"/>
                <w:szCs w:val="26"/>
              </w:rPr>
              <w:t>Составление протокола и заключения с рекомендациями Комиссии.</w:t>
            </w:r>
          </w:p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Направление подписанного протокола и заключения Комиссии Главе с.п. Верхнее Санчелеево.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Комиссия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rFonts w:eastAsia="Times New Roman"/>
                <w:sz w:val="26"/>
                <w:szCs w:val="26"/>
              </w:rPr>
              <w:t>23.07.2024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/>
            </w:pPr>
            <w:r>
              <w:rPr>
                <w:rFonts w:eastAsia="Times New Roman"/>
                <w:sz w:val="26"/>
                <w:szCs w:val="26"/>
              </w:rPr>
              <w:t>24.07.2024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/>
            </w:pPr>
            <w:r>
              <w:rPr>
                <w:rFonts w:eastAsia="Times New Roman"/>
                <w:sz w:val="26"/>
                <w:szCs w:val="26"/>
              </w:rPr>
              <w:t>24.07.2024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964" w:hRule="atLeast"/>
        </w:trPr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3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Принятие Главой с.п. Верхнее Санчелеево решения (постановления) о подготовке Проекта изменений в  ПЗЗ с учетом рекомендаций заключения Комиссии, одновременно с утверждением состава и порядка деятельности комиссии по подготовке Проекта изменений в ПЗЗ.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Администрация 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с.п. Верхнее Санчелеево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rFonts w:eastAsia="Times New Roman"/>
                <w:sz w:val="26"/>
                <w:szCs w:val="26"/>
              </w:rPr>
              <w:t>16.08.2024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964" w:hRule="atLeast"/>
        </w:trPr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4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0" w:right="0" w:firstLine="435"/>
              <w:jc w:val="both"/>
              <w:rPr/>
            </w:pPr>
            <w:r>
              <w:rPr>
                <w:rFonts w:eastAsia="Times New Roman"/>
                <w:sz w:val="26"/>
                <w:szCs w:val="26"/>
              </w:rPr>
              <w:t>Обеспечение</w:t>
            </w:r>
            <w:r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  <w:sz w:val="26"/>
                <w:szCs w:val="26"/>
              </w:rPr>
              <w:t>Главой Администрации с.п. Верхнее Санчелеево опубликования сообщения о принятии решения (постановления) о внесении изменений ПЗЗ и размещения указанного сообщения на официальном сайте с.п. Верхнее Санчелеево в сети "Интернет".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Администрация 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с.п. Верхнее Санчелеево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Не позднее чем по истечении 10 дней с даты принятия решения о подготовке Проекта изменений в ПЗЗ </w:t>
            </w:r>
          </w:p>
          <w:p>
            <w:pPr>
              <w:pStyle w:val="Normal"/>
              <w:jc w:val="center"/>
              <w:rPr/>
            </w:pPr>
            <w:r>
              <w:rPr>
                <w:rFonts w:eastAsia="Times New Roman"/>
                <w:sz w:val="26"/>
                <w:szCs w:val="26"/>
              </w:rPr>
              <w:t>(до 19.09.2024)</w:t>
            </w:r>
          </w:p>
        </w:tc>
      </w:tr>
      <w:tr>
        <w:trPr>
          <w:trHeight w:val="274" w:hRule="atLeast"/>
        </w:trPr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5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0" w:right="0" w:firstLine="435"/>
              <w:jc w:val="both"/>
              <w:rPr/>
            </w:pPr>
            <w:r>
              <w:rPr>
                <w:rFonts w:eastAsia="Times New Roman"/>
                <w:sz w:val="26"/>
                <w:szCs w:val="26"/>
              </w:rPr>
              <w:t>Регистрация и рассмотрение предложений заинтересованных лиц, поступивших</w:t>
            </w:r>
            <w:r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  <w:sz w:val="26"/>
                <w:szCs w:val="26"/>
              </w:rPr>
              <w:t>в Комиссию</w:t>
            </w:r>
            <w:r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  <w:sz w:val="26"/>
                <w:szCs w:val="26"/>
              </w:rPr>
              <w:t>после опубликования сообщения о принятии решения (постановления) о внесении изменений ПЗЗ и размещения указанного сообщения на официальном сайте с.п. Верхнее Санчелеево в сети "Интернет".</w:t>
            </w:r>
          </w:p>
          <w:p>
            <w:pPr>
              <w:pStyle w:val="Normal"/>
              <w:ind w:left="0" w:right="0" w:firstLine="435"/>
              <w:jc w:val="both"/>
              <w:rPr/>
            </w:pPr>
            <w:r>
              <w:rPr>
                <w:rFonts w:eastAsia="Times New Roman"/>
                <w:sz w:val="26"/>
                <w:szCs w:val="26"/>
              </w:rPr>
              <w:t>Подготовка мотивированных ответов о возможности (невозможности) учета поступивших предложений</w:t>
            </w:r>
            <w:r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  <w:sz w:val="26"/>
                <w:szCs w:val="26"/>
              </w:rPr>
              <w:t>с указанием причин отклонения.</w:t>
            </w:r>
          </w:p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Направление указанных мотивированных ответов:</w:t>
            </w:r>
          </w:p>
          <w:p>
            <w:pPr>
              <w:pStyle w:val="Normal"/>
              <w:ind w:left="0" w:right="0" w:firstLine="435"/>
              <w:jc w:val="both"/>
              <w:rPr/>
            </w:pPr>
            <w:r>
              <w:rPr>
                <w:rFonts w:eastAsia="Times New Roman"/>
                <w:sz w:val="26"/>
                <w:szCs w:val="26"/>
              </w:rPr>
              <w:t>-</w:t>
            </w:r>
            <w:r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  <w:sz w:val="26"/>
                <w:szCs w:val="26"/>
              </w:rPr>
              <w:t>заинтересованным лицам,</w:t>
            </w:r>
          </w:p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в Администрацию с.п. Верхнее Санчелеево.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Комиссия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Не позднее 10 дней со дня получения предложений заинтересованных лиц, поступивших в Комиссию 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964" w:hRule="atLeast"/>
        </w:trPr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6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Разработка Проекта изменений в ПЗЗ с учетом мотивированных ответов Комиссии на предложения заинтересованных лиц.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rFonts w:eastAsia="Times New Roman"/>
                <w:sz w:val="26"/>
                <w:szCs w:val="26"/>
              </w:rPr>
              <w:t>Администрация с.п. Верхнее Санчелеево</w:t>
              <w:br/>
              <w:t>и</w:t>
              <w:br/>
              <w:t>Администрация м.р. Ставропольский</w:t>
              <w:br/>
            </w:r>
            <w:r>
              <w:rPr>
                <w:rFonts w:eastAsia="Times New Roman"/>
                <w:i/>
                <w:sz w:val="26"/>
                <w:szCs w:val="26"/>
              </w:rPr>
              <w:t>(в рамках методической помощи на основании подпункта 12 пункта 1.2. соглашения от 01.07.2019 № 1 «О передаче осуществления части полномочий сельского поселения Верхнее Санчелеево муниципального района Ставропольский Самарской области на уровень муниципального района Ставропольский Самарской области»)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Не позднее 5 дней со дня опубликования постановления о подготовке Проекта изменений в ПЗЗ администрации с.п. Верхнее Санчелеево (на основании пункта 1 постановления) 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964" w:hRule="atLeast"/>
        </w:trPr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7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0" w:right="0" w:firstLine="435"/>
              <w:jc w:val="both"/>
              <w:rPr/>
            </w:pPr>
            <w:r>
              <w:rPr>
                <w:rFonts w:eastAsia="Times New Roman"/>
                <w:sz w:val="26"/>
                <w:szCs w:val="26"/>
              </w:rPr>
              <w:t>Направление Проекта изменений в ПЗЗ, разработанного с учетом мотивированных ответов на предложения заинтересованных лиц</w:t>
            </w:r>
            <w:r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  <w:sz w:val="26"/>
                <w:szCs w:val="26"/>
              </w:rPr>
              <w:t>в Комиссию.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Администрация с.п. Верхнее Санчелеево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В срок не позднее 1 дня со дня получения Проекта изменений в ПЗЗ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964" w:hRule="atLeast"/>
        </w:trPr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8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0" w:right="0" w:firstLine="435"/>
              <w:jc w:val="both"/>
              <w:rPr/>
            </w:pPr>
            <w:r>
              <w:rPr>
                <w:rFonts w:eastAsia="Times New Roman"/>
                <w:sz w:val="26"/>
                <w:szCs w:val="26"/>
              </w:rPr>
              <w:t>Рассмотрение представленного Администрацией с.п. Верхнее Санчелеево Проекта изменений в ПЗЗ,</w:t>
            </w:r>
            <w:r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  <w:sz w:val="26"/>
                <w:szCs w:val="26"/>
              </w:rPr>
              <w:t>разработанного с учетом мотивированных ответов на предложения заинтересованных лиц.</w:t>
            </w:r>
          </w:p>
          <w:p>
            <w:pPr>
              <w:pStyle w:val="Normal"/>
              <w:ind w:left="0" w:right="0" w:firstLine="435"/>
              <w:jc w:val="both"/>
              <w:rPr/>
            </w:pPr>
            <w:r>
              <w:rPr>
                <w:rFonts w:eastAsia="Times New Roman"/>
                <w:sz w:val="26"/>
                <w:szCs w:val="26"/>
              </w:rPr>
              <w:t xml:space="preserve">Направление Проекта изменений в ПЗЗ в Администрацию м.р. Ставропольский </w:t>
            </w:r>
            <w:r>
              <w:rPr>
                <w:rFonts w:eastAsia="Times New Roman"/>
                <w:i/>
                <w:sz w:val="26"/>
                <w:szCs w:val="26"/>
              </w:rPr>
              <w:t>(на основании подпункта 12 пункта 1.2.  соглашения от 01.07.2019</w:t>
              <w:br/>
              <w:t>№ 15 «О передаче осуществления части полномочий сельского поселения Верхнее Санчелеево муниципального района Ставропольский Самарской области на уровень муниципального района Ставропольский Самарской области»)</w:t>
            </w:r>
            <w:r>
              <w:rPr>
                <w:rFonts w:eastAsia="Times New Roman"/>
                <w:sz w:val="26"/>
                <w:szCs w:val="26"/>
              </w:rPr>
              <w:t xml:space="preserve"> для проверки на соответствие требованиям пункта 9 статьи 31 Градостроительного кодекса Российской Федерации (далее - ГрК РФ). 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Комиссия</w:t>
              <w:br/>
              <w:br/>
              <w:t xml:space="preserve">Администрация 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с.п. Верхнее Санчелеево</w:t>
              <w:br/>
              <w:br/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В срок не позднее 6 дней со дня получения Проекта изменений в ПЗЗ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561" w:hRule="atLeast"/>
        </w:trPr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9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Осуществление проверки Проекта изменений в ПЗЗ на соответствие требованиям пункта 9 статьи 31 ГрК РФ, по результатам которой:</w:t>
            </w:r>
          </w:p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в случае соответствия Проекта изменений в ПЗЗ требованиям пункта 9 статьи 31 ГрК РФ, он направляется Главе с.п. Верхнее Санчелеево для принятия решения (постановления) о проведении публичных слушаний по данному проекту;</w:t>
            </w:r>
          </w:p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в случае несоответствия Проекта изменений в ПЗЗ требованиям и документам, указанным в части 9 статьи 31 ГрК РФ, Проект изменений в ПЗЗ направляется в Комиссию на доработку.</w:t>
            </w:r>
          </w:p>
          <w:p>
            <w:pPr>
              <w:pStyle w:val="Normal"/>
              <w:ind w:left="0" w:right="0" w:firstLine="435"/>
              <w:jc w:val="both"/>
              <w:rPr/>
            </w:pPr>
            <w:r>
              <w:rPr>
                <w:rFonts w:eastAsia="Times New Roman"/>
                <w:sz w:val="26"/>
                <w:szCs w:val="26"/>
              </w:rPr>
              <w:t>После доработки Комиссией Проекта изменений в ПЗЗ, он повторно направляется в Администрацию м.р. Ставропольский для осуществления его проверки на соответствие требованиям пункта 9 статьи 31 ГрК РФ и в случае выявления устранения всех несоответствий данный проект направляется Главе с.п. Верхнее Санчелеево для принятия решения (постановления) о проведении публичных слушаний по Проекту изменений в ПЗЗ.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Администрация 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м.р. Ставропольский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В срок не позднее 6 дней со дня получения Проекта изменений в ПЗЗ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В срок не позднее 3 дней со дня получения доработанного Проекта изменений в ПЗЗ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964" w:hRule="atLeast"/>
        </w:trPr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10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0" w:right="0" w:firstLine="435"/>
              <w:jc w:val="both"/>
              <w:rPr/>
            </w:pPr>
            <w:r>
              <w:rPr>
                <w:rFonts w:eastAsia="Times New Roman"/>
                <w:sz w:val="26"/>
                <w:szCs w:val="26"/>
              </w:rPr>
              <w:t>Принятие</w:t>
            </w:r>
            <w:r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  <w:sz w:val="26"/>
                <w:szCs w:val="26"/>
              </w:rPr>
              <w:t>Главой Администрации с.п. Верхнее Санчелеево решения (постановления) о проведении публичных слушаний</w:t>
            </w:r>
            <w:r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  <w:sz w:val="26"/>
                <w:szCs w:val="26"/>
              </w:rPr>
              <w:t>по Проекту изменений в ПЗЗ.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Глава с.п. Верхнее Санчелеево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Не позднее чем через 4 дня со дня получения проверенного Проекта изменений в ПЗЗ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1020" w:hRule="atLeast"/>
        </w:trPr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11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Опубликование Проекта изменений в ПЗЗ, решения (постановление) о проведении публичных слушаний в порядке, установленном для официального опубликования нормативных правовых актов с.п. Верхнее Санчелеево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Глава с.п. Верхнее Санчелеево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  <w:br/>
              <w:t>(до 10 дней)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964" w:hRule="atLeast"/>
        </w:trPr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12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Проведение процедуры публичных слушаний по Проекту изменений в ПЗЗ (включая опубликование в газете).</w:t>
            </w:r>
          </w:p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Направление результатов публичных слушаний (протокол публичных слушаний и заключение о результатах публичных слушаний) в Комиссию 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Администрация 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с.п. Верхнее Санчелеево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23 дня со дня опубликования Проекта изменений в ПЗЗ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964" w:hRule="atLeast"/>
        </w:trPr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13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При рассмотрении Комиссией результатов публичных слушаний (протокол публичных слушаний и заключение о результатах публичных слушаний) в отношении Проекта изменений в ПЗЗ составляется протокол и заключение Комиссии в котором указывается информация о том, что:</w:t>
            </w:r>
          </w:p>
          <w:p>
            <w:pPr>
              <w:pStyle w:val="Normal"/>
              <w:ind w:left="0" w:right="0" w:firstLine="435"/>
              <w:jc w:val="both"/>
              <w:rPr/>
            </w:pPr>
            <w:r>
              <w:rPr>
                <w:rFonts w:eastAsia="Times New Roman"/>
                <w:sz w:val="26"/>
                <w:szCs w:val="26"/>
              </w:rPr>
              <w:t xml:space="preserve">- в случае </w:t>
            </w:r>
            <w:r>
              <w:rPr>
                <w:rFonts w:eastAsia="Times New Roman"/>
                <w:sz w:val="26"/>
                <w:szCs w:val="26"/>
                <w:u w:val="single"/>
              </w:rPr>
              <w:t>отсутствия необходимости внесения изменений в Проект изменений в ПЗЗ</w:t>
            </w:r>
            <w:r>
              <w:rPr>
                <w:rFonts w:eastAsia="Times New Roman"/>
                <w:sz w:val="26"/>
                <w:szCs w:val="26"/>
              </w:rPr>
              <w:t xml:space="preserve"> по результатам публичных слушаний, Проект изменений в ПЗЗ направляется Главе с.п. Верхнее Санчелеево для принятия решения об его утверждении.</w:t>
            </w:r>
          </w:p>
          <w:p>
            <w:pPr>
              <w:pStyle w:val="Normal"/>
              <w:ind w:left="0" w:right="0" w:firstLine="435"/>
              <w:jc w:val="both"/>
              <w:rPr/>
            </w:pPr>
            <w:r>
              <w:rPr>
                <w:rFonts w:eastAsia="Times New Roman"/>
                <w:sz w:val="26"/>
                <w:szCs w:val="26"/>
              </w:rPr>
              <w:t xml:space="preserve">- в случае </w:t>
            </w:r>
            <w:r>
              <w:rPr>
                <w:rFonts w:eastAsia="Times New Roman"/>
                <w:sz w:val="26"/>
                <w:szCs w:val="26"/>
                <w:u w:val="single"/>
              </w:rPr>
              <w:t>необходимости внесения изменений в Проект изменений в ПЗЗ</w:t>
            </w:r>
            <w:r>
              <w:rPr>
                <w:rFonts w:eastAsia="Times New Roman"/>
                <w:sz w:val="26"/>
                <w:szCs w:val="26"/>
              </w:rPr>
              <w:t xml:space="preserve"> по результатам публичных слушаний, Проект изменений в ПЗЗ направляется на доработку.</w:t>
            </w:r>
          </w:p>
          <w:p>
            <w:pPr>
              <w:pStyle w:val="Normal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После рассмотрения Комиссией доработанного Проекта изменений в ПЗЗ и в случае устранения всех замечаний он направляется Главе с.п. Верхнее Санчелеево.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Комиссия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Не позднее 5 дней со дня завершения публичных слушаний по Проекту изменений в ПЗЗ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Не позднее 5 дней со дня получения доработанного Проекта изменений в ПЗЗ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964" w:hRule="atLeast"/>
        </w:trPr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14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 учетом результатов публичных слушаний и рекомендаций Комиссии (протокол и заключение Комиссии) принятие Главой с.п. Верхнее Санчелеево решения (постановления):</w:t>
            </w:r>
          </w:p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либо о согласии с Проектом изменений в ПЗЗ  и направлении его в Собрание представителей</w:t>
              <w:br/>
              <w:t>с.п. Верхнее Санчелеево;</w:t>
            </w:r>
          </w:p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либо об отклонении Проекта изменений в ПЗЗ и о направлении его на доработку с указанием даты его повторного представления.</w:t>
            </w:r>
          </w:p>
          <w:p>
            <w:pPr>
              <w:pStyle w:val="Normal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ind w:left="0" w:right="0" w:firstLine="435"/>
              <w:jc w:val="both"/>
              <w:rPr/>
            </w:pPr>
            <w:r>
              <w:rPr>
                <w:rFonts w:eastAsia="Times New Roman"/>
                <w:sz w:val="26"/>
                <w:szCs w:val="26"/>
              </w:rPr>
              <w:t>После доработки Проекта изменений в ПЗЗ, принятии решения (постановления) об утверждении доработанного Проекта изменений в ПЗЗ (о согласии с доработанным Проектом изменений в ПЗЗ) и предоставления его в установленный срок, Проект изменений в ПЗЗ направляется в Собрание представителей с.п. Верхнее Санчелеево.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Глава с.п. Верхнее Санчелеево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Не позднее 1 дня со дня получения Проекта изменений в ПЗЗ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Не позднее 5 дней со дня получения доработанного Проекта изменений в ПЗЗ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964" w:hRule="atLeast"/>
        </w:trPr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15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Опубликование решения (постановления) Главы</w:t>
              <w:br/>
              <w:t xml:space="preserve">с.п. Верхнее Санчелеево о согласии с Проектом (доработанным Проектом) изменений в ПЗЗ 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Администрация </w:t>
              <w:br/>
              <w:t>с.п. Верхнее Санчелеево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  <w:br/>
              <w:t>(до 10 дней)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/>
            </w:pPr>
            <w:r>
              <w:rPr>
                <w:rFonts w:eastAsia="Times New Roman"/>
                <w:sz w:val="26"/>
                <w:szCs w:val="26"/>
                <w:u w:val="single"/>
              </w:rPr>
              <w:br/>
            </w:r>
            <w:r>
              <w:rPr>
                <w:rFonts w:eastAsia="Times New Roman"/>
                <w:sz w:val="26"/>
                <w:szCs w:val="26"/>
              </w:rPr>
              <w:t xml:space="preserve"> В случае доработки Проекта изменений в ПЗЗ по замечаниям Главы с.п. Верхнее Санчелеево)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964" w:hRule="atLeast"/>
        </w:trPr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16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Рассмотрение Проекта изменений в ПЗЗ и обязательных приложений к нему (протокол публичных слушаний, заключение о результатах публичных слушаний) Собранием представителей с.п. Верхнее Санчелеево и принятие решения:</w:t>
            </w:r>
          </w:p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либо об утверждении Проекта изменений в ПЗЗ;</w:t>
            </w:r>
          </w:p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либо о направлении Проекта изменений в ПЗЗ Главе с.п. Верхнее Санчелеево на доработку в соответствии с заключением о результатах публичных слушаний по нему.</w:t>
            </w:r>
          </w:p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ind w:left="0" w:right="0" w:firstLine="435"/>
              <w:jc w:val="both"/>
              <w:rPr/>
            </w:pPr>
            <w:r>
              <w:rPr>
                <w:rFonts w:eastAsia="Times New Roman"/>
                <w:sz w:val="26"/>
                <w:szCs w:val="26"/>
              </w:rPr>
              <w:t>Принятие</w:t>
            </w:r>
            <w:r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  <w:sz w:val="26"/>
                <w:szCs w:val="26"/>
              </w:rPr>
              <w:t>Собранием представителей с.п Верхнее Санчелеево решения об утверждении Проекта изменений в ПЗЗ, доработанного в соответствии с заключением о результатах публичных слушаний</w:t>
            </w:r>
            <w:r>
              <w:rPr>
                <w:rFonts w:eastAsia="Times New Roman"/>
              </w:rPr>
              <w:t>.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Собрание представителей</w:t>
              <w:br/>
              <w:t>с.п. Верхнее Санчелеево</w:t>
            </w:r>
          </w:p>
          <w:p>
            <w:pPr>
              <w:pStyle w:val="Normal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Глава с.п. Верхнее Санчелеево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В течение 4 дней со дня направления 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Проекта изменений в ПЗЗ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/>
            </w:pPr>
            <w:r>
              <w:rPr>
                <w:rFonts w:eastAsia="Times New Roman"/>
                <w:sz w:val="26"/>
                <w:szCs w:val="26"/>
              </w:rPr>
              <w:t>Не позднее 7 дней со дня получения доработанного Проекта изменений в ПЗЗ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964" w:hRule="atLeast"/>
        </w:trPr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17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Опубликование Проекта изменений в ПЗЗ, утвержденного решением Собрания представителей с.п. Верхнее Санчелеево в соответствии с порядком, установленным для официального опубликования нормативных правовых актов</w:t>
              <w:br/>
              <w:t>с.п. Верхнее Санчелеево.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Администрация </w:t>
              <w:br/>
              <w:t>с.п. Верхнее Санчелеево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  <w:br/>
              <w:t>(до 10 дней)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703" w:hRule="atLeast"/>
        </w:trPr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18.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0" w:right="0" w:firstLine="435"/>
              <w:jc w:val="both"/>
              <w:rPr/>
            </w:pPr>
            <w:r>
              <w:rPr>
                <w:rFonts w:eastAsia="Times New Roman"/>
                <w:sz w:val="26"/>
                <w:szCs w:val="26"/>
              </w:rPr>
              <w:t xml:space="preserve">Размещение Проекта изменений в ПЗЗ, утвержденного решением Собрания представителей с.п. Верхнее Санчелеево на официальном сайте администрации сельского поселения Верхнее Санчелеево в сети Интернет </w:t>
            </w:r>
            <w:hyperlink r:id="rId3">
              <w:r>
                <w:rPr>
                  <w:rStyle w:val="Style19"/>
                  <w:color w:val="auto"/>
                  <w:sz w:val="26"/>
                  <w:szCs w:val="26"/>
                  <w:u w:val="none"/>
                </w:rPr>
                <w:t>http://www.bahilovo.stavrsp.ru</w:t>
              </w:r>
            </w:hyperlink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Администрация </w:t>
              <w:br/>
              <w:t>м.р. Ставропольский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  <w:br/>
              <w:t>(до 10 дней)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</w:tr>
      <w:tr>
        <w:trPr>
          <w:trHeight w:val="964" w:hRule="atLeast"/>
        </w:trPr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19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0" w:right="0" w:firstLine="435"/>
              <w:jc w:val="both"/>
              <w:rPr/>
            </w:pPr>
            <w:r>
              <w:rPr>
                <w:rFonts w:eastAsia="Times New Roman"/>
                <w:sz w:val="26"/>
                <w:szCs w:val="26"/>
              </w:rPr>
              <w:t xml:space="preserve">Направление Проекта изменений в ПЗЗ, утвержденного решением Собрания представителей с.п. Верхнее Санчелеево в Администрацию м.р. Ставропольский для размещения </w:t>
            </w:r>
            <w:r>
              <w:rPr>
                <w:rFonts w:eastAsia="Times New Roman"/>
                <w:i/>
                <w:sz w:val="26"/>
                <w:szCs w:val="26"/>
              </w:rPr>
              <w:t>(на основании подпункта 12 пункта 1.2. соглашения от 01.07.2019</w:t>
              <w:br/>
              <w:t>№ 15 «О передаче осуществления части полномочий сельского поселения Верхнее Санчелеево муниципального района Ставропольский Самарской области на уровень муниципального района Ставропольский Самарской области»)</w:t>
            </w:r>
            <w:r>
              <w:rPr>
                <w:rFonts w:eastAsia="Times New Roman"/>
                <w:sz w:val="26"/>
                <w:szCs w:val="26"/>
              </w:rPr>
              <w:t>:</w:t>
            </w:r>
          </w:p>
          <w:p>
            <w:pPr>
              <w:pStyle w:val="Normal"/>
              <w:ind w:left="0" w:right="0" w:firstLine="435"/>
              <w:jc w:val="both"/>
              <w:rPr/>
            </w:pPr>
            <w:r>
              <w:rPr>
                <w:rFonts w:eastAsia="Times New Roman"/>
                <w:sz w:val="26"/>
                <w:szCs w:val="26"/>
              </w:rPr>
              <w:t>- в федеральной государственной информационной системе территориального планирования (далее - ФГИС ТП);</w:t>
            </w:r>
          </w:p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в государственной информационной системе Самарской области «Информационная система обеспечения градостроительной деятельности» (далее – ГИСОГД).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Администрация</w:t>
              <w:br/>
              <w:t xml:space="preserve"> с.п. Верхнее Санчелеево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both"/>
              <w:rPr/>
            </w:pPr>
            <w:r>
              <w:rPr>
                <w:rFonts w:eastAsia="Times New Roman"/>
                <w:sz w:val="26"/>
                <w:szCs w:val="26"/>
              </w:rPr>
              <w:t>- (в Градостроительном кодексе информация отсутствует);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В течение 5 рабочих дней со дня утверждения Проекта изменений в ПЗЗ.</w:t>
            </w:r>
          </w:p>
        </w:tc>
      </w:tr>
      <w:tr>
        <w:trPr>
          <w:trHeight w:val="964" w:hRule="atLeast"/>
        </w:trPr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20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0" w:right="0" w:firstLine="435"/>
              <w:jc w:val="both"/>
              <w:rPr/>
            </w:pPr>
            <w:r>
              <w:rPr>
                <w:rFonts w:eastAsia="Times New Roman"/>
                <w:sz w:val="26"/>
                <w:szCs w:val="26"/>
              </w:rPr>
              <w:t xml:space="preserve">Размещение Проекта изменений в ПЗЗ, утвержденного решением Собрания представителей с.п. Верхнее Санчелеево </w:t>
            </w:r>
            <w:r>
              <w:rPr>
                <w:rFonts w:eastAsia="Times New Roman"/>
                <w:i/>
                <w:sz w:val="26"/>
                <w:szCs w:val="26"/>
              </w:rPr>
              <w:t>(на основании подпункта 12 пункта 1.2. соглашения от 01.07.2019</w:t>
              <w:br/>
              <w:t xml:space="preserve">№ 15 «О передаче осуществления части полномочий сельского поселения Верхнее Санчелеево муниципального района Ставропольский Самарской области на уровень муниципального района Ставропольский Самарской области») </w:t>
            </w:r>
            <w:r>
              <w:rPr>
                <w:rFonts w:eastAsia="Times New Roman"/>
                <w:sz w:val="26"/>
                <w:szCs w:val="26"/>
              </w:rPr>
              <w:t>в:</w:t>
            </w:r>
          </w:p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в ФГИС ТП;</w:t>
            </w:r>
          </w:p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ind w:left="0" w:right="0"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в ГИСОГД.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Администрация</w:t>
              <w:br/>
              <w:t xml:space="preserve"> м.р. Ставропольский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В течение 10 дней со дня утверждения Проекта изменений в ПЗЗ</w:t>
            </w:r>
          </w:p>
          <w:p>
            <w:pPr>
              <w:pStyle w:val="Normal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  <w:p>
            <w:pPr>
              <w:pStyle w:val="Normal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В течение 5 рабочих дней со дня направления Администрацией</w:t>
            </w:r>
          </w:p>
          <w:p>
            <w:pPr>
              <w:pStyle w:val="Normal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</w:t>
            </w:r>
            <w:r>
              <w:rPr>
                <w:rFonts w:eastAsia="Times New Roman"/>
                <w:sz w:val="26"/>
                <w:szCs w:val="26"/>
              </w:rPr>
              <w:t>с.п. Верхнее Санчелеево</w:t>
            </w:r>
          </w:p>
        </w:tc>
      </w:tr>
      <w:tr>
        <w:trPr>
          <w:trHeight w:val="964" w:hRule="atLeast"/>
        </w:trPr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21</w:t>
            </w:r>
          </w:p>
        </w:tc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rFonts w:eastAsia="Times New Roman"/>
                <w:sz w:val="26"/>
                <w:szCs w:val="26"/>
              </w:rPr>
              <w:t xml:space="preserve">Направление в орган, осуществляющий контроль за соблюдением законодательства о градостроительной деятельности (Министерство строительство Самарской области) копию утверждённого Проекта изменений в ПЗЗ на бумажном или электронном носителе 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Администрация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 </w:t>
            </w:r>
            <w:r>
              <w:rPr>
                <w:rFonts w:eastAsia="Times New Roman"/>
                <w:sz w:val="26"/>
                <w:szCs w:val="26"/>
              </w:rPr>
              <w:t xml:space="preserve">с.п. Верхнее Санчелеево </w:t>
            </w:r>
          </w:p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В двухнедельный срок после утверждения Проекта изменений в ПЗЗ</w:t>
            </w:r>
          </w:p>
        </w:tc>
      </w:tr>
    </w:tbl>
    <w:p>
      <w:pPr>
        <w:pStyle w:val="Normal"/>
        <w:jc w:val="center"/>
        <w:rPr>
          <w:rFonts w:eastAsia="Times New Roman"/>
          <w:strike/>
        </w:rPr>
      </w:pPr>
      <w:r>
        <w:rPr>
          <w:rFonts w:eastAsia="Times New Roman"/>
          <w:strike/>
        </w:rPr>
      </w:r>
    </w:p>
    <w:p>
      <w:pPr>
        <w:pStyle w:val="Normal"/>
        <w:jc w:val="center"/>
        <w:rPr>
          <w:rFonts w:eastAsia="Times New Roman"/>
          <w:strike/>
        </w:rPr>
      </w:pPr>
      <w:r>
        <w:rPr>
          <w:rFonts w:eastAsia="Times New Roman"/>
          <w:strike/>
        </w:rPr>
      </w:r>
    </w:p>
    <w:p>
      <w:pPr>
        <w:pStyle w:val="Normal"/>
        <w:jc w:val="center"/>
        <w:rPr>
          <w:rFonts w:eastAsia="Times New Roman"/>
          <w:strike/>
        </w:rPr>
      </w:pPr>
      <w:r>
        <w:rPr>
          <w:rFonts w:eastAsia="Times New Roman"/>
          <w:strike/>
        </w:rPr>
      </w:r>
    </w:p>
    <w:p>
      <w:pPr>
        <w:pStyle w:val="Normal"/>
        <w:jc w:val="center"/>
        <w:rPr>
          <w:rFonts w:eastAsia="Times New Roman"/>
          <w:strike/>
        </w:rPr>
      </w:pPr>
      <w:r>
        <w:rPr>
          <w:rFonts w:eastAsia="Times New Roman"/>
          <w:strike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</w:r>
    </w:p>
    <w:p>
      <w:pPr>
        <w:pStyle w:val="Normal"/>
        <w:numPr>
          <w:ilvl w:val="0"/>
          <w:numId w:val="0"/>
        </w:numPr>
        <w:ind w:left="4962" w:right="0" w:hanging="0"/>
        <w:jc w:val="right"/>
        <w:outlineLvl w:val="0"/>
        <w:rPr>
          <w:szCs w:val="28"/>
        </w:rPr>
      </w:pPr>
      <w:r>
        <w:rPr>
          <w:szCs w:val="28"/>
        </w:rPr>
        <w:t>Приложение № 2</w:t>
      </w:r>
    </w:p>
    <w:p>
      <w:pPr>
        <w:pStyle w:val="Normal"/>
        <w:ind w:left="3828" w:right="0" w:hanging="0"/>
        <w:jc w:val="right"/>
        <w:rPr>
          <w:szCs w:val="28"/>
        </w:rPr>
      </w:pPr>
      <w:r>
        <w:rPr>
          <w:szCs w:val="28"/>
        </w:rPr>
        <w:t xml:space="preserve">к постановлению Администрации </w:t>
      </w:r>
    </w:p>
    <w:p>
      <w:pPr>
        <w:pStyle w:val="Normal"/>
        <w:ind w:left="3828" w:right="0" w:hanging="0"/>
        <w:jc w:val="right"/>
        <w:rPr>
          <w:szCs w:val="28"/>
        </w:rPr>
      </w:pPr>
      <w:r>
        <w:rPr>
          <w:szCs w:val="28"/>
        </w:rPr>
        <w:t xml:space="preserve">сельского поселения Верхнее Санчелеево </w:t>
      </w:r>
    </w:p>
    <w:p>
      <w:pPr>
        <w:pStyle w:val="Normal"/>
        <w:ind w:left="3828" w:right="0" w:hanging="0"/>
        <w:jc w:val="right"/>
        <w:rPr>
          <w:szCs w:val="28"/>
        </w:rPr>
      </w:pPr>
      <w:r>
        <w:rPr>
          <w:szCs w:val="28"/>
        </w:rPr>
        <w:t>муниципального района Ставропольский</w:t>
      </w:r>
    </w:p>
    <w:p>
      <w:pPr>
        <w:pStyle w:val="Normal"/>
        <w:ind w:left="3828" w:right="0" w:hanging="0"/>
        <w:jc w:val="right"/>
        <w:rPr>
          <w:szCs w:val="28"/>
        </w:rPr>
      </w:pPr>
      <w:r>
        <w:rPr>
          <w:szCs w:val="28"/>
        </w:rPr>
        <w:t xml:space="preserve"> </w:t>
      </w:r>
      <w:r>
        <w:rPr>
          <w:szCs w:val="28"/>
        </w:rPr>
        <w:t xml:space="preserve">Самарской области </w:t>
      </w:r>
    </w:p>
    <w:p>
      <w:pPr>
        <w:pStyle w:val="Normal"/>
        <w:ind w:left="3828" w:right="0" w:hanging="0"/>
        <w:jc w:val="right"/>
        <w:rPr/>
      </w:pPr>
      <w:r>
        <w:rPr>
          <w:szCs w:val="28"/>
          <w:u w:val="single"/>
        </w:rPr>
        <w:t xml:space="preserve">от </w:t>
      </w:r>
      <w:r>
        <w:rPr>
          <w:szCs w:val="28"/>
          <w:u w:val="single"/>
        </w:rPr>
        <w:t xml:space="preserve">23 августа </w:t>
      </w:r>
      <w:r>
        <w:rPr>
          <w:szCs w:val="28"/>
          <w:u w:val="single"/>
        </w:rPr>
        <w:t>2024 г.</w:t>
      </w:r>
      <w:r>
        <w:rPr>
          <w:szCs w:val="28"/>
        </w:rPr>
        <w:t xml:space="preserve">  № </w:t>
      </w:r>
      <w:r>
        <w:rPr>
          <w:szCs w:val="28"/>
          <w:u w:val="single"/>
        </w:rPr>
        <w:t>53</w:t>
      </w:r>
      <w:r>
        <w:rPr>
          <w:szCs w:val="28"/>
        </w:rPr>
        <w:t xml:space="preserve">  </w:t>
      </w:r>
    </w:p>
    <w:p>
      <w:pPr>
        <w:pStyle w:val="Normal"/>
        <w:ind w:left="5670" w:right="0" w:hanging="0"/>
        <w:rPr>
          <w:b/>
          <w:b/>
          <w:szCs w:val="28"/>
        </w:rPr>
      </w:pPr>
      <w:r>
        <w:rPr>
          <w:b/>
          <w:szCs w:val="28"/>
        </w:rPr>
      </w:r>
    </w:p>
    <w:p>
      <w:pPr>
        <w:pStyle w:val="Normal"/>
        <w:numPr>
          <w:ilvl w:val="0"/>
          <w:numId w:val="0"/>
        </w:numPr>
        <w:jc w:val="center"/>
        <w:outlineLvl w:val="0"/>
        <w:rPr>
          <w:b/>
          <w:b/>
          <w:szCs w:val="28"/>
        </w:rPr>
      </w:pPr>
      <w:r>
        <w:rPr>
          <w:b/>
          <w:szCs w:val="28"/>
        </w:rPr>
        <w:t xml:space="preserve">Порядок </w:t>
      </w:r>
    </w:p>
    <w:p>
      <w:pPr>
        <w:pStyle w:val="Normal"/>
        <w:numPr>
          <w:ilvl w:val="0"/>
          <w:numId w:val="0"/>
        </w:numPr>
        <w:jc w:val="center"/>
        <w:outlineLvl w:val="0"/>
        <w:rPr/>
      </w:pPr>
      <w:r>
        <w:rPr>
          <w:b/>
          <w:szCs w:val="28"/>
        </w:rPr>
        <w:t>направления заинтересованными лицами предложений по подготовке проекта изменений в Правила землепользования и застройки сельского поселения Верхнее Санчелеево муниципального района Ставропольский Самарской области</w:t>
      </w:r>
    </w:p>
    <w:p>
      <w:pPr>
        <w:pStyle w:val="Normal"/>
        <w:jc w:val="center"/>
        <w:rPr>
          <w:szCs w:val="28"/>
        </w:rPr>
      </w:pPr>
      <w:r>
        <w:rPr>
          <w:szCs w:val="28"/>
        </w:rPr>
      </w:r>
    </w:p>
    <w:p>
      <w:pPr>
        <w:pStyle w:val="Normal"/>
        <w:spacing w:lineRule="auto" w:line="360"/>
        <w:ind w:left="-567" w:right="0" w:firstLine="709"/>
        <w:jc w:val="both"/>
        <w:rPr/>
      </w:pPr>
      <w:r>
        <w:rPr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 (далее также – Комиссия) предложения по проекту изменений в Правила землепользования и застройки сельского поселения Верхнее Санчелеево муниципального района Ставропольский Самарской области, утвержденные решением Собрания представителей сельского поселения Верхнее Санчелеево </w:t>
      </w:r>
      <w:r>
        <w:rPr>
          <w:bCs/>
          <w:szCs w:val="28"/>
        </w:rPr>
        <w:t xml:space="preserve">муниципального района </w:t>
      </w:r>
      <w:r>
        <w:rPr>
          <w:szCs w:val="28"/>
        </w:rPr>
        <w:t xml:space="preserve">Ставропольский Самарской области от 30.12.2013 года № 87  </w:t>
      </w:r>
      <w:r>
        <w:rPr>
          <w:bCs/>
          <w:szCs w:val="28"/>
        </w:rPr>
        <w:t>(</w:t>
      </w:r>
      <w:r>
        <w:rPr>
          <w:szCs w:val="28"/>
        </w:rPr>
        <w:t>далее также – проект изменений в Правила</w:t>
      </w:r>
      <w:r>
        <w:rPr>
          <w:bCs/>
          <w:szCs w:val="28"/>
        </w:rPr>
        <w:t>)</w:t>
      </w:r>
      <w:r>
        <w:rPr>
          <w:szCs w:val="28"/>
        </w:rPr>
        <w:t>.</w:t>
      </w:r>
      <w:r>
        <w:rPr>
          <w:bCs/>
          <w:szCs w:val="28"/>
        </w:rPr>
        <w:t xml:space="preserve"> </w:t>
      </w:r>
    </w:p>
    <w:p>
      <w:pPr>
        <w:pStyle w:val="Normal"/>
        <w:spacing w:lineRule="auto" w:line="360"/>
        <w:ind w:left="-567" w:right="0" w:firstLine="709"/>
        <w:jc w:val="both"/>
        <w:rPr/>
      </w:pPr>
      <w:r>
        <w:rPr>
          <w:szCs w:val="28"/>
        </w:rPr>
        <w:t xml:space="preserve">1. Предложения в письменной форме могут быть представлены лично или направлены почтой по адресу: 445138, Россия, Самарская область, муниципальный район Ставропольский, сельское поселение Верхнее Санчелеево, село Верхнее Санчелеево, ул. Кооперативная, 4. </w:t>
      </w:r>
    </w:p>
    <w:p>
      <w:pPr>
        <w:pStyle w:val="Normal"/>
        <w:spacing w:lineRule="auto" w:line="360"/>
        <w:ind w:left="-567" w:right="0" w:firstLine="709"/>
        <w:jc w:val="both"/>
        <w:rPr/>
      </w:pPr>
      <w:r>
        <w:rPr>
          <w:szCs w:val="28"/>
        </w:rPr>
        <w:t>2. Рассмотрению Комиссией подлежат любые предложения заинтересованных лиц, касающиеся вопросов подготовки проекта изменений в Правила, направленные в течение 7 (семи) дней со дня опубликования настоящего Постановления.</w:t>
      </w:r>
    </w:p>
    <w:p>
      <w:pPr>
        <w:pStyle w:val="Normal"/>
        <w:spacing w:lineRule="auto" w:line="360"/>
        <w:ind w:left="-567" w:right="0" w:firstLine="709"/>
        <w:jc w:val="both"/>
        <w:rPr>
          <w:szCs w:val="28"/>
        </w:rPr>
      </w:pPr>
      <w:r>
        <w:rPr>
          <w:szCs w:val="28"/>
        </w:rPr>
        <w:t>3. 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>
      <w:pPr>
        <w:pStyle w:val="Normal"/>
        <w:spacing w:lineRule="auto" w:line="360"/>
        <w:ind w:left="-567" w:right="0" w:firstLine="709"/>
        <w:jc w:val="both"/>
        <w:rPr>
          <w:szCs w:val="28"/>
        </w:rPr>
      </w:pPr>
      <w:r>
        <w:rPr>
          <w:szCs w:val="28"/>
        </w:rPr>
        <w:t>4. Полученные материалы возврату не подлежат.</w:t>
      </w:r>
    </w:p>
    <w:p>
      <w:pPr>
        <w:pStyle w:val="Normal"/>
        <w:spacing w:lineRule="auto" w:line="360"/>
        <w:ind w:left="-567" w:right="0" w:firstLine="709"/>
        <w:jc w:val="both"/>
        <w:rPr>
          <w:szCs w:val="28"/>
        </w:rPr>
      </w:pPr>
      <w:r>
        <w:rPr>
          <w:szCs w:val="28"/>
        </w:rPr>
        <w:t>5. Комиссия рассматривает поступившие предложения заинтересованных лиц и направляет их в уполномоченный орган Администрации сельского поселения Верхнее Санчелеево муниципального района Ставропольский Самарской области.</w:t>
      </w:r>
    </w:p>
    <w:p>
      <w:pPr>
        <w:pStyle w:val="Normal"/>
        <w:spacing w:lineRule="auto" w:line="360"/>
        <w:ind w:left="-567" w:right="0" w:firstLine="709"/>
        <w:jc w:val="both"/>
        <w:rPr/>
      </w:pPr>
      <w:r>
        <w:rPr>
          <w:szCs w:val="28"/>
        </w:rPr>
        <w:t>6. 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sectPr>
      <w:headerReference w:type="default" r:id="rId4"/>
      <w:headerReference w:type="first" r:id="rId5"/>
      <w:type w:val="nextPage"/>
      <w:pgSz w:w="11906" w:h="16838"/>
      <w:pgMar w:left="1701" w:right="850" w:header="708" w:top="1134" w:footer="0" w:bottom="1134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Symbol">
    <w:charset w:val="cc"/>
    <w:family w:val="roman"/>
    <w:pitch w:val="variable"/>
  </w:font>
  <w:font w:name="Courier New">
    <w:charset w:val="cc"/>
    <w:family w:val="roman"/>
    <w:pitch w:val="variable"/>
  </w:font>
  <w:font w:name="Wingdings">
    <w:charset w:val="cc"/>
    <w:family w:val="roman"/>
    <w:pitch w:val="variable"/>
  </w:font>
  <w:font w:name="Lucida Grande CY">
    <w:altName w:val="Lucida Console"/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ambria"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14"/>
      <w:rPr/>
    </w:pPr>
    <w:r>
      <w:rPr/>
      <mc:AlternateContent>
        <mc:Choice Requires="wps">
          <w:drawing>
            <wp:anchor behindDoc="1" distT="0" distB="0" distL="114300" distR="114300" simplePos="0" locked="0" layoutInCell="1" allowOverlap="1" relativeHeight="13">
              <wp:simplePos x="0" y="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64135" cy="146685"/>
              <wp:effectExtent l="0" t="0" r="0" b="0"/>
              <wp:wrapNone/>
              <wp:docPr id="2" name="Изображение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3360" cy="146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Изображение1" stroked="f" style="position:absolute;margin-left:231.35pt;margin-top:0.05pt;width:4.95pt;height:11.45pt;mso-position-horizontal:center">
              <w10:wrap type="none"/>
              <v:fill o:detectmouseclick="t" on="false"/>
              <v:stroke color="#3465a4" joinstyle="round" endcap="flat"/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14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0" w:hanging="0"/>
      </w:pPr>
      <w:rPr>
        <w:sz w:val="20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sz w:val="20"/>
        <w:szCs w:val="24"/>
        <w:lang w:val="ru-RU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jc w:val="left"/>
    </w:pPr>
    <w:rPr>
      <w:rFonts w:ascii="Times New Roman" w:hAnsi="Times New Roman" w:eastAsia="Calibri" w:cs="Times New Roman"/>
      <w:color w:val="auto"/>
      <w:kern w:val="0"/>
      <w:sz w:val="28"/>
      <w:szCs w:val="20"/>
      <w:lang w:val="ru-RU" w:eastAsia="zh-CN" w:bidi="ar-SA"/>
    </w:rPr>
  </w:style>
  <w:style w:type="character" w:styleId="DefaultParagraphFont">
    <w:name w:val="Default Paragraph Font"/>
    <w:qFormat/>
    <w:rPr/>
  </w:style>
  <w:style w:type="character" w:styleId="WW8Num1z0">
    <w:name w:val="WW8Num1z0"/>
    <w:qFormat/>
    <w:rPr>
      <w:rFonts w:ascii="Symbol" w:hAnsi="Symbol" w:cs="Symbol"/>
    </w:rPr>
  </w:style>
  <w:style w:type="character" w:styleId="WW8Num2z0">
    <w:name w:val="WW8Num2z0"/>
    <w:qFormat/>
    <w:rPr/>
  </w:style>
  <w:style w:type="character" w:styleId="WW8Num4z0">
    <w:name w:val="WW8Num4z0"/>
    <w:qFormat/>
    <w:rPr>
      <w:rFonts w:ascii="Symbol" w:hAnsi="Symbol" w:cs="Symbol"/>
    </w:rPr>
  </w:style>
  <w:style w:type="character" w:styleId="WW8Num4z1">
    <w:name w:val="WW8Num4z1"/>
    <w:qFormat/>
    <w:rPr>
      <w:rFonts w:ascii="Courier New" w:hAnsi="Courier New" w:cs="Courier New"/>
    </w:rPr>
  </w:style>
  <w:style w:type="character" w:styleId="WW8Num4z2">
    <w:name w:val="WW8Num4z2"/>
    <w:qFormat/>
    <w:rPr>
      <w:rFonts w:ascii="Wingdings" w:hAnsi="Wingdings" w:cs="Wingdings"/>
    </w:rPr>
  </w:style>
  <w:style w:type="character" w:styleId="WW8Num5z0">
    <w:name w:val="WW8Num5z0"/>
    <w:qFormat/>
    <w:rPr/>
  </w:style>
  <w:style w:type="character" w:styleId="WW8Num6z0">
    <w:name w:val="WW8Num6z0"/>
    <w:qFormat/>
    <w:rPr>
      <w:rFonts w:ascii="Times New Roman" w:hAnsi="Times New Roman" w:eastAsia="Calibri" w:cs="Times New Roman"/>
    </w:rPr>
  </w:style>
  <w:style w:type="character" w:styleId="WW8Num6z1">
    <w:name w:val="WW8Num6z1"/>
    <w:qFormat/>
    <w:rPr>
      <w:rFonts w:ascii="Courier New" w:hAnsi="Courier New" w:cs="Courier New"/>
    </w:rPr>
  </w:style>
  <w:style w:type="character" w:styleId="WW8Num6z2">
    <w:name w:val="WW8Num6z2"/>
    <w:qFormat/>
    <w:rPr>
      <w:rFonts w:ascii="Wingdings" w:hAnsi="Wingdings" w:cs="Wingdings"/>
    </w:rPr>
  </w:style>
  <w:style w:type="character" w:styleId="WW8Num6z3">
    <w:name w:val="WW8Num6z3"/>
    <w:qFormat/>
    <w:rPr>
      <w:rFonts w:ascii="Symbol" w:hAnsi="Symbol" w:cs="Symbol"/>
    </w:rPr>
  </w:style>
  <w:style w:type="character" w:styleId="WW8Num7z0">
    <w:name w:val="WW8Num7z0"/>
    <w:qFormat/>
    <w:rPr/>
  </w:style>
  <w:style w:type="character" w:styleId="WW8Num8z0">
    <w:name w:val="WW8Num8z0"/>
    <w:qFormat/>
    <w:rPr>
      <w:rFonts w:ascii="Times New Roman" w:hAnsi="Times New Roman" w:eastAsia="Calibri" w:cs="Times New Roman"/>
    </w:rPr>
  </w:style>
  <w:style w:type="character" w:styleId="WW8Num8z1">
    <w:name w:val="WW8Num8z1"/>
    <w:qFormat/>
    <w:rPr>
      <w:rFonts w:ascii="Courier New" w:hAnsi="Courier New" w:cs="Courier New"/>
    </w:rPr>
  </w:style>
  <w:style w:type="character" w:styleId="WW8Num8z2">
    <w:name w:val="WW8Num8z2"/>
    <w:qFormat/>
    <w:rPr>
      <w:rFonts w:ascii="Wingdings" w:hAnsi="Wingdings" w:cs="Wingdings"/>
    </w:rPr>
  </w:style>
  <w:style w:type="character" w:styleId="WW8Num8z3">
    <w:name w:val="WW8Num8z3"/>
    <w:qFormat/>
    <w:rPr>
      <w:rFonts w:ascii="Symbol" w:hAnsi="Symbol" w:cs="Symbol"/>
    </w:rPr>
  </w:style>
  <w:style w:type="character" w:styleId="WW8Num10z0">
    <w:name w:val="WW8Num10z0"/>
    <w:qFormat/>
    <w:rPr/>
  </w:style>
  <w:style w:type="character" w:styleId="WW8Num11z0">
    <w:name w:val="WW8Num11z0"/>
    <w:qFormat/>
    <w:rPr>
      <w:rFonts w:ascii="Times New Roman" w:hAnsi="Times New Roman" w:eastAsia="Calibri" w:cs="Times New Roman"/>
    </w:rPr>
  </w:style>
  <w:style w:type="character" w:styleId="WW8Num11z1">
    <w:name w:val="WW8Num11z1"/>
    <w:qFormat/>
    <w:rPr>
      <w:rFonts w:ascii="Courier New" w:hAnsi="Courier New" w:cs="Courier New"/>
    </w:rPr>
  </w:style>
  <w:style w:type="character" w:styleId="WW8Num11z2">
    <w:name w:val="WW8Num11z2"/>
    <w:qFormat/>
    <w:rPr>
      <w:rFonts w:ascii="Wingdings" w:hAnsi="Wingdings" w:cs="Wingdings"/>
    </w:rPr>
  </w:style>
  <w:style w:type="character" w:styleId="WW8Num11z3">
    <w:name w:val="WW8Num11z3"/>
    <w:qFormat/>
    <w:rPr>
      <w:rFonts w:ascii="Symbol" w:hAnsi="Symbol" w:cs="Symbol"/>
    </w:rPr>
  </w:style>
  <w:style w:type="character" w:styleId="WW8Num12z0">
    <w:name w:val="WW8Num12z0"/>
    <w:qFormat/>
    <w:rPr/>
  </w:style>
  <w:style w:type="character" w:styleId="WW8Num13z0">
    <w:name w:val="WW8Num13z0"/>
    <w:qFormat/>
    <w:rPr/>
  </w:style>
  <w:style w:type="character" w:styleId="WW8Num14z0">
    <w:name w:val="WW8Num14z0"/>
    <w:qFormat/>
    <w:rPr/>
  </w:style>
  <w:style w:type="character" w:styleId="WW8Num15z0">
    <w:name w:val="WW8Num15z0"/>
    <w:qFormat/>
    <w:rPr>
      <w:rFonts w:ascii="Times New Roman" w:hAnsi="Times New Roman" w:eastAsia="Calibri" w:cs="Times New Roman"/>
    </w:rPr>
  </w:style>
  <w:style w:type="character" w:styleId="WW8Num15z1">
    <w:name w:val="WW8Num15z1"/>
    <w:qFormat/>
    <w:rPr>
      <w:rFonts w:ascii="Courier New" w:hAnsi="Courier New" w:cs="Courier New"/>
    </w:rPr>
  </w:style>
  <w:style w:type="character" w:styleId="WW8Num15z2">
    <w:name w:val="WW8Num15z2"/>
    <w:qFormat/>
    <w:rPr>
      <w:rFonts w:ascii="Wingdings" w:hAnsi="Wingdings" w:cs="Wingdings"/>
    </w:rPr>
  </w:style>
  <w:style w:type="character" w:styleId="WW8Num15z3">
    <w:name w:val="WW8Num15z3"/>
    <w:qFormat/>
    <w:rPr>
      <w:rFonts w:ascii="Symbol" w:hAnsi="Symbol" w:cs="Symbol"/>
    </w:rPr>
  </w:style>
  <w:style w:type="character" w:styleId="WW8Num17z0">
    <w:name w:val="WW8Num17z0"/>
    <w:qFormat/>
    <w:rPr>
      <w:rFonts w:ascii="Symbol" w:hAnsi="Symbol" w:cs="Symbol"/>
    </w:rPr>
  </w:style>
  <w:style w:type="character" w:styleId="WW8Num17z1">
    <w:name w:val="WW8Num17z1"/>
    <w:qFormat/>
    <w:rPr>
      <w:rFonts w:ascii="Courier New" w:hAnsi="Courier New" w:cs="Courier New"/>
    </w:rPr>
  </w:style>
  <w:style w:type="character" w:styleId="WW8Num17z2">
    <w:name w:val="WW8Num17z2"/>
    <w:qFormat/>
    <w:rPr>
      <w:rFonts w:ascii="Wingdings" w:hAnsi="Wingdings" w:cs="Wingdings"/>
    </w:rPr>
  </w:style>
  <w:style w:type="character" w:styleId="WW8Num18z0">
    <w:name w:val="WW8Num18z0"/>
    <w:qFormat/>
    <w:rPr>
      <w:rFonts w:cs="Times New Roman"/>
    </w:rPr>
  </w:style>
  <w:style w:type="character" w:styleId="WW8Num18z1">
    <w:name w:val="WW8Num18z1"/>
    <w:qFormat/>
    <w:rPr>
      <w:rFonts w:cs="Times New Roman"/>
    </w:rPr>
  </w:style>
  <w:style w:type="character" w:styleId="WW8Num19z0">
    <w:name w:val="WW8Num19z0"/>
    <w:qFormat/>
    <w:rPr>
      <w:b w:val="false"/>
      <w:i w:val="false"/>
    </w:rPr>
  </w:style>
  <w:style w:type="character" w:styleId="Style14">
    <w:name w:val="Верхний колонтитул Знак"/>
    <w:qFormat/>
    <w:rPr>
      <w:rFonts w:ascii="Times New Roman" w:hAnsi="Times New Roman" w:cs="Times New Roman"/>
      <w:sz w:val="20"/>
      <w:szCs w:val="20"/>
      <w:lang w:val="ru-RU"/>
    </w:rPr>
  </w:style>
  <w:style w:type="character" w:styleId="Pagenumber">
    <w:name w:val="page number"/>
    <w:qFormat/>
    <w:rPr>
      <w:rFonts w:cs="Times New Roman"/>
    </w:rPr>
  </w:style>
  <w:style w:type="character" w:styleId="Applestylespan">
    <w:name w:val="apple-style-span"/>
    <w:qFormat/>
    <w:rPr>
      <w:rFonts w:cs="Times New Roman"/>
    </w:rPr>
  </w:style>
  <w:style w:type="character" w:styleId="Annotationreference">
    <w:name w:val="annotation reference"/>
    <w:qFormat/>
    <w:rPr>
      <w:sz w:val="18"/>
      <w:szCs w:val="18"/>
    </w:rPr>
  </w:style>
  <w:style w:type="character" w:styleId="Style15">
    <w:name w:val="Текст примечания Знак"/>
    <w:qFormat/>
    <w:rPr>
      <w:rFonts w:ascii="Times New Roman" w:hAnsi="Times New Roman" w:cs="Times New Roman"/>
      <w:sz w:val="24"/>
      <w:szCs w:val="24"/>
    </w:rPr>
  </w:style>
  <w:style w:type="character" w:styleId="Style16">
    <w:name w:val="Тема примечания Знак"/>
    <w:qFormat/>
    <w:rPr>
      <w:rFonts w:ascii="Times New Roman" w:hAnsi="Times New Roman" w:cs="Times New Roman"/>
      <w:b/>
      <w:bCs/>
      <w:sz w:val="24"/>
      <w:szCs w:val="24"/>
    </w:rPr>
  </w:style>
  <w:style w:type="character" w:styleId="Style17">
    <w:name w:val="Текст выноски Знак"/>
    <w:qFormat/>
    <w:rPr>
      <w:rFonts w:ascii="Lucida Grande CY;Lucida Console" w:hAnsi="Lucida Grande CY;Lucida Console" w:cs="Lucida Grande CY;Lucida Console"/>
      <w:sz w:val="18"/>
      <w:szCs w:val="18"/>
    </w:rPr>
  </w:style>
  <w:style w:type="character" w:styleId="Style18">
    <w:name w:val="Схема документа Знак"/>
    <w:qFormat/>
    <w:rPr>
      <w:rFonts w:ascii="Lucida Grande CY;Lucida Console" w:hAnsi="Lucida Grande CY;Lucida Console" w:cs="Lucida Grande CY;Lucida Console"/>
      <w:sz w:val="24"/>
      <w:szCs w:val="24"/>
    </w:rPr>
  </w:style>
  <w:style w:type="character" w:styleId="1">
    <w:name w:val="Заголовок 1 Знак"/>
    <w:qFormat/>
    <w:rPr>
      <w:rFonts w:ascii="Times New Roman" w:hAnsi="Times New Roman" w:cs="Times New Roman"/>
      <w:color w:val="000000"/>
      <w:sz w:val="28"/>
    </w:rPr>
  </w:style>
  <w:style w:type="character" w:styleId="Style19">
    <w:name w:val="Интернет-ссылка"/>
    <w:rPr>
      <w:color w:val="000080"/>
      <w:u w:val="single"/>
    </w:rPr>
  </w:style>
  <w:style w:type="character" w:styleId="ListLabel1">
    <w:name w:val="ListLabel 1"/>
    <w:qFormat/>
    <w:rPr>
      <w:sz w:val="20"/>
    </w:rPr>
  </w:style>
  <w:style w:type="character" w:styleId="ListLabel2">
    <w:name w:val="ListLabel 2"/>
    <w:qFormat/>
    <w:rPr>
      <w:color w:val="auto"/>
      <w:sz w:val="26"/>
      <w:szCs w:val="26"/>
      <w:u w:val="none"/>
    </w:rPr>
  </w:style>
  <w:style w:type="character" w:styleId="ListLabel3">
    <w:name w:val="ListLabel 3"/>
    <w:qFormat/>
    <w:rPr>
      <w:sz w:val="20"/>
    </w:rPr>
  </w:style>
  <w:style w:type="character" w:styleId="ListLabel4">
    <w:name w:val="ListLabel 4"/>
    <w:qFormat/>
    <w:rPr>
      <w:color w:val="auto"/>
      <w:sz w:val="26"/>
      <w:szCs w:val="26"/>
      <w:u w:val="none"/>
    </w:rPr>
  </w:style>
  <w:style w:type="character" w:styleId="ListLabel5">
    <w:name w:val="ListLabel 5"/>
    <w:qFormat/>
    <w:rPr>
      <w:sz w:val="20"/>
    </w:rPr>
  </w:style>
  <w:style w:type="character" w:styleId="ListLabel6">
    <w:name w:val="ListLabel 6"/>
    <w:qFormat/>
    <w:rPr>
      <w:color w:val="auto"/>
      <w:sz w:val="26"/>
      <w:szCs w:val="26"/>
      <w:u w:val="none"/>
    </w:rPr>
  </w:style>
  <w:style w:type="character" w:styleId="ListLabel7">
    <w:name w:val="ListLabel 7"/>
    <w:qFormat/>
    <w:rPr>
      <w:sz w:val="20"/>
    </w:rPr>
  </w:style>
  <w:style w:type="character" w:styleId="ListLabel8">
    <w:name w:val="ListLabel 8"/>
    <w:qFormat/>
    <w:rPr>
      <w:color w:val="auto"/>
      <w:sz w:val="26"/>
      <w:szCs w:val="26"/>
      <w:u w:val="none"/>
    </w:rPr>
  </w:style>
  <w:style w:type="paragraph" w:styleId="Style20">
    <w:name w:val="Заголовок"/>
    <w:basedOn w:val="Normal"/>
    <w:next w:val="Style21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21">
    <w:name w:val="Body Text"/>
    <w:basedOn w:val="Normal"/>
    <w:pPr>
      <w:spacing w:lineRule="auto" w:line="276" w:before="0" w:after="140"/>
    </w:pPr>
    <w:rPr/>
  </w:style>
  <w:style w:type="paragraph" w:styleId="Style22">
    <w:name w:val="List"/>
    <w:basedOn w:val="Style21"/>
    <w:pPr/>
    <w:rPr>
      <w:rFonts w:cs="Mangal"/>
    </w:rPr>
  </w:style>
  <w:style w:type="paragraph" w:styleId="Style23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Mangal"/>
    </w:rPr>
  </w:style>
  <w:style w:type="paragraph" w:styleId="11">
    <w:name w:val="Заголовок 11"/>
    <w:basedOn w:val="Normal"/>
    <w:next w:val="Normal"/>
    <w:qFormat/>
    <w:pPr>
      <w:keepNext w:val="true"/>
      <w:widowControl w:val="false"/>
      <w:ind w:left="0" w:right="0" w:firstLine="567"/>
      <w:outlineLvl w:val="0"/>
    </w:pPr>
    <w:rPr>
      <w:color w:val="000000"/>
    </w:rPr>
  </w:style>
  <w:style w:type="paragraph" w:styleId="12">
    <w:name w:val="Заголовок1"/>
    <w:basedOn w:val="Normal"/>
    <w:next w:val="Style21"/>
    <w:qFormat/>
    <w:pPr>
      <w:keepNext w:val="true"/>
      <w:spacing w:before="240" w:after="120"/>
    </w:pPr>
    <w:rPr>
      <w:rFonts w:ascii="Liberation Sans;Arial" w:hAnsi="Liberation Sans;Arial" w:eastAsia="Microsoft YaHei" w:cs="Mangal"/>
      <w:szCs w:val="28"/>
    </w:rPr>
  </w:style>
  <w:style w:type="paragraph" w:styleId="13">
    <w:name w:val="Название объекта1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Style25">
    <w:name w:val="Колонтитул"/>
    <w:basedOn w:val="Normal"/>
    <w:qFormat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14">
    <w:name w:val="Верхний колонтитул1"/>
    <w:basedOn w:val="Normal"/>
    <w:qFormat/>
    <w:pPr>
      <w:tabs>
        <w:tab w:val="clear" w:pos="708"/>
        <w:tab w:val="center" w:pos="4677" w:leader="none"/>
        <w:tab w:val="right" w:pos="9355" w:leader="none"/>
      </w:tabs>
    </w:pPr>
    <w:rPr>
      <w:sz w:val="20"/>
    </w:rPr>
  </w:style>
  <w:style w:type="paragraph" w:styleId="NormalWeb">
    <w:name w:val="Normal (Web)"/>
    <w:basedOn w:val="Normal"/>
    <w:qFormat/>
    <w:pPr>
      <w:spacing w:before="280" w:after="280"/>
    </w:pPr>
    <w:rPr>
      <w:sz w:val="24"/>
      <w:szCs w:val="24"/>
    </w:rPr>
  </w:style>
  <w:style w:type="paragraph" w:styleId="ListParagraph">
    <w:name w:val="List Paragraph"/>
    <w:basedOn w:val="Normal"/>
    <w:qFormat/>
    <w:pPr>
      <w:ind w:left="720" w:right="0" w:hanging="0"/>
    </w:pPr>
    <w:rPr/>
  </w:style>
  <w:style w:type="paragraph" w:styleId="NoSpacing">
    <w:name w:val="No Spacing"/>
    <w:qFormat/>
    <w:pPr>
      <w:widowControl/>
      <w:overflowPunct w:val="false"/>
      <w:bidi w:val="0"/>
      <w:jc w:val="left"/>
    </w:pPr>
    <w:rPr>
      <w:rFonts w:ascii="Times New Roman" w:hAnsi="Times New Roman" w:eastAsia="Calibri" w:cs="Times New Roman"/>
      <w:color w:val="auto"/>
      <w:kern w:val="0"/>
      <w:sz w:val="28"/>
      <w:szCs w:val="20"/>
      <w:lang w:val="ru-RU" w:eastAsia="zh-CN" w:bidi="ar-SA"/>
    </w:rPr>
  </w:style>
  <w:style w:type="paragraph" w:styleId="15">
    <w:name w:val="Нижний колонтитул1"/>
    <w:basedOn w:val="Normal"/>
    <w:qFormat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111">
    <w:name w:val="Цветной список - Акцент 11"/>
    <w:basedOn w:val="Normal"/>
    <w:qFormat/>
    <w:pPr>
      <w:spacing w:before="0" w:after="0"/>
      <w:ind w:left="720" w:right="0" w:hanging="0"/>
      <w:contextualSpacing/>
    </w:pPr>
    <w:rPr>
      <w:rFonts w:eastAsia="Times New Roman"/>
      <w:sz w:val="24"/>
      <w:szCs w:val="24"/>
    </w:rPr>
  </w:style>
  <w:style w:type="paragraph" w:styleId="Annotationtext">
    <w:name w:val="annotation text"/>
    <w:basedOn w:val="Normal"/>
    <w:qFormat/>
    <w:pPr/>
    <w:rPr>
      <w:sz w:val="24"/>
      <w:szCs w:val="24"/>
    </w:rPr>
  </w:style>
  <w:style w:type="paragraph" w:styleId="Annotationsubject">
    <w:name w:val="annotation subject"/>
    <w:basedOn w:val="Annotationtext"/>
    <w:next w:val="Annotationtext"/>
    <w:qFormat/>
    <w:pPr/>
    <w:rPr>
      <w:b/>
      <w:bCs/>
    </w:rPr>
  </w:style>
  <w:style w:type="paragraph" w:styleId="BalloonText">
    <w:name w:val="Balloon Text"/>
    <w:basedOn w:val="Normal"/>
    <w:qFormat/>
    <w:pPr/>
    <w:rPr>
      <w:rFonts w:ascii="Lucida Grande CY;Lucida Console" w:hAnsi="Lucida Grande CY;Lucida Console" w:cs="Lucida Grande CY;Lucida Console"/>
      <w:sz w:val="18"/>
      <w:szCs w:val="18"/>
    </w:rPr>
  </w:style>
  <w:style w:type="paragraph" w:styleId="DocumentMap">
    <w:name w:val="Document Map"/>
    <w:basedOn w:val="Normal"/>
    <w:qFormat/>
    <w:pPr/>
    <w:rPr>
      <w:rFonts w:ascii="Lucida Grande CY;Lucida Console" w:hAnsi="Lucida Grande CY;Lucida Console" w:cs="Lucida Grande CY;Lucida Console"/>
      <w:sz w:val="24"/>
      <w:szCs w:val="24"/>
    </w:rPr>
  </w:style>
  <w:style w:type="paragraph" w:styleId="21">
    <w:name w:val="Средняя сетка 21"/>
    <w:qFormat/>
    <w:pPr>
      <w:widowControl/>
      <w:overflowPunct w:val="false"/>
      <w:bidi w:val="0"/>
      <w:jc w:val="left"/>
    </w:pPr>
    <w:rPr>
      <w:rFonts w:ascii="Cambria" w:hAnsi="Cambria" w:eastAsia="MS Mincho;ＭＳ 明朝" w:cs="Cambria"/>
      <w:color w:val="auto"/>
      <w:kern w:val="0"/>
      <w:sz w:val="28"/>
      <w:szCs w:val="24"/>
      <w:lang w:val="ru-RU" w:eastAsia="zh-CN" w:bidi="ar-SA"/>
    </w:rPr>
  </w:style>
  <w:style w:type="paragraph" w:styleId="Style26">
    <w:name w:val="Содержимое таблицы"/>
    <w:basedOn w:val="Normal"/>
    <w:qFormat/>
    <w:pPr>
      <w:widowControl w:val="false"/>
      <w:suppressLineNumbers/>
    </w:pPr>
    <w:rPr/>
  </w:style>
  <w:style w:type="paragraph" w:styleId="Style27">
    <w:name w:val="Заголовок таблицы"/>
    <w:basedOn w:val="Style26"/>
    <w:qFormat/>
    <w:pPr>
      <w:jc w:val="center"/>
    </w:pPr>
    <w:rPr>
      <w:b/>
      <w:bCs/>
    </w:rPr>
  </w:style>
  <w:style w:type="paragraph" w:styleId="Style28">
    <w:name w:val="Содержимое врезки"/>
    <w:basedOn w:val="Normal"/>
    <w:qFormat/>
    <w:pPr/>
    <w:rPr/>
  </w:style>
  <w:style w:type="paragraph" w:styleId="Style29">
    <w:name w:val="Header"/>
    <w:basedOn w:val="Normal"/>
    <w:pPr/>
    <w:rPr/>
  </w:style>
  <w:style w:type="numbering" w:styleId="NoList">
    <w:name w:val="No List"/>
    <w:qFormat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bahilovo.stavrsp.ru/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1195</TotalTime>
  <Application>LibreOffice/6.1.4.2$Windows_X86_64 LibreOffice_project/9d0f32d1f0b509096fd65e0d4bec26ddd1938fd3</Application>
  <Pages>14</Pages>
  <Words>2051</Words>
  <Characters>14099</Characters>
  <CharactersWithSpaces>16166</CharactersWithSpaces>
  <Paragraphs>171</Paragraphs>
  <Company>SPecialiST RePack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2022-05-13T15:28:00Z</dcterms:created>
  <dc:creator>Lukashina_NV</dc:creator>
  <dc:description/>
  <dc:language>ru-RU</dc:language>
  <cp:lastModifiedBy/>
  <cp:lastPrinted>2024-08-23T11:56:33Z</cp:lastPrinted>
  <dcterms:modified xsi:type="dcterms:W3CDTF">2024-08-23T13:53:41Z</dcterms:modified>
  <cp:revision>49</cp:revision>
  <dc:subject/>
  <dc:title>СХЕМА ВНЕСЕНИЯ ИЗМЕНЕНИЯ В ПРОЕКТ ПЗЗ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SPecialiST RePack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